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C67FFB" w:rsidRDefault="00A10D50" w:rsidP="00654A31">
      <w:pPr>
        <w:jc w:val="center"/>
        <w:rPr>
          <w:sz w:val="32"/>
          <w:szCs w:val="32"/>
        </w:rPr>
      </w:pPr>
      <w:r w:rsidRPr="00C67FFB">
        <w:rPr>
          <w:sz w:val="32"/>
          <w:szCs w:val="32"/>
        </w:rPr>
        <w:t>Imperial Calcasieu</w:t>
      </w:r>
      <w:r w:rsidR="00654A31" w:rsidRPr="00C67FFB">
        <w:rPr>
          <w:sz w:val="32"/>
          <w:szCs w:val="32"/>
        </w:rPr>
        <w:t xml:space="preserve"> Human Services Authority</w:t>
      </w:r>
    </w:p>
    <w:p w:rsidR="00654A31" w:rsidRPr="00C67FFB" w:rsidRDefault="004E081A" w:rsidP="00880AB3">
      <w:pPr>
        <w:jc w:val="center"/>
        <w:rPr>
          <w:sz w:val="32"/>
          <w:szCs w:val="32"/>
        </w:rPr>
      </w:pPr>
      <w:r w:rsidRPr="00C67FFB">
        <w:rPr>
          <w:sz w:val="32"/>
          <w:szCs w:val="32"/>
        </w:rPr>
        <w:t xml:space="preserve">Governance </w:t>
      </w:r>
      <w:r w:rsidR="00654A31" w:rsidRPr="00C67FFB">
        <w:rPr>
          <w:sz w:val="32"/>
          <w:szCs w:val="32"/>
        </w:rPr>
        <w:t>Board Meeting</w:t>
      </w:r>
    </w:p>
    <w:p w:rsidR="00654A31" w:rsidRPr="00C67FFB" w:rsidRDefault="00F72910" w:rsidP="00654A31">
      <w:pPr>
        <w:jc w:val="center"/>
        <w:rPr>
          <w:sz w:val="32"/>
          <w:szCs w:val="32"/>
        </w:rPr>
      </w:pPr>
      <w:r w:rsidRPr="00C67FFB">
        <w:rPr>
          <w:sz w:val="32"/>
          <w:szCs w:val="32"/>
        </w:rPr>
        <w:t>3505 5</w:t>
      </w:r>
      <w:r w:rsidRPr="00C67FFB">
        <w:rPr>
          <w:sz w:val="32"/>
          <w:szCs w:val="32"/>
          <w:vertAlign w:val="superscript"/>
        </w:rPr>
        <w:t>th</w:t>
      </w:r>
      <w:r w:rsidRPr="00C67FFB">
        <w:rPr>
          <w:sz w:val="32"/>
          <w:szCs w:val="32"/>
        </w:rPr>
        <w:t xml:space="preserve"> Avenue, Suite B</w:t>
      </w:r>
    </w:p>
    <w:p w:rsidR="00654A31" w:rsidRPr="00C67FFB" w:rsidRDefault="00654A31" w:rsidP="00654A31">
      <w:pPr>
        <w:jc w:val="center"/>
        <w:rPr>
          <w:sz w:val="32"/>
          <w:szCs w:val="32"/>
        </w:rPr>
      </w:pPr>
      <w:r w:rsidRPr="00C67FFB">
        <w:rPr>
          <w:sz w:val="32"/>
          <w:szCs w:val="32"/>
        </w:rPr>
        <w:t xml:space="preserve">Lake Charles, Louisiana </w:t>
      </w:r>
      <w:r w:rsidR="00F72910" w:rsidRPr="00C67FFB">
        <w:rPr>
          <w:sz w:val="32"/>
          <w:szCs w:val="32"/>
        </w:rPr>
        <w:t>70607</w:t>
      </w:r>
    </w:p>
    <w:p w:rsidR="00654A31" w:rsidRPr="00C67FFB" w:rsidRDefault="00BC0E13" w:rsidP="00654A31">
      <w:pPr>
        <w:jc w:val="center"/>
        <w:rPr>
          <w:sz w:val="32"/>
          <w:szCs w:val="32"/>
        </w:rPr>
      </w:pPr>
      <w:r w:rsidRPr="00C67FFB">
        <w:rPr>
          <w:sz w:val="32"/>
          <w:szCs w:val="32"/>
        </w:rPr>
        <w:t>December 17</w:t>
      </w:r>
      <w:r w:rsidR="008E14A6" w:rsidRPr="00C67FFB">
        <w:rPr>
          <w:sz w:val="32"/>
          <w:szCs w:val="32"/>
        </w:rPr>
        <w:t>, 2013</w:t>
      </w:r>
      <w:r w:rsidR="00CA1BE0" w:rsidRPr="00C67FFB">
        <w:rPr>
          <w:sz w:val="32"/>
          <w:szCs w:val="32"/>
        </w:rPr>
        <w:t>,</w:t>
      </w:r>
      <w:r w:rsidR="00F21D7F" w:rsidRPr="00C67FFB">
        <w:rPr>
          <w:sz w:val="32"/>
          <w:szCs w:val="32"/>
        </w:rPr>
        <w:t xml:space="preserve"> </w:t>
      </w:r>
      <w:r w:rsidR="00F72910" w:rsidRPr="00C67FFB">
        <w:rPr>
          <w:sz w:val="32"/>
          <w:szCs w:val="32"/>
        </w:rPr>
        <w:t>5</w:t>
      </w:r>
      <w:r w:rsidR="00F21D7F" w:rsidRPr="00C67FFB">
        <w:rPr>
          <w:sz w:val="32"/>
          <w:szCs w:val="32"/>
        </w:rPr>
        <w:t>:30</w:t>
      </w:r>
      <w:r w:rsidR="00654A31" w:rsidRPr="00C67FFB">
        <w:rPr>
          <w:sz w:val="32"/>
          <w:szCs w:val="32"/>
        </w:rPr>
        <w:t xml:space="preserve"> – </w:t>
      </w:r>
      <w:r w:rsidR="00F72910" w:rsidRPr="00C67FFB">
        <w:rPr>
          <w:sz w:val="32"/>
          <w:szCs w:val="32"/>
        </w:rPr>
        <w:t>7</w:t>
      </w:r>
      <w:r w:rsidR="00654A31" w:rsidRPr="00C67FFB">
        <w:rPr>
          <w:sz w:val="32"/>
          <w:szCs w:val="32"/>
        </w:rPr>
        <w:t>:</w:t>
      </w:r>
      <w:r w:rsidR="00A10D50" w:rsidRPr="00C67FFB">
        <w:rPr>
          <w:sz w:val="32"/>
          <w:szCs w:val="32"/>
        </w:rPr>
        <w:t>30</w:t>
      </w:r>
      <w:r w:rsidR="00654A31" w:rsidRPr="00C67FFB">
        <w:rPr>
          <w:sz w:val="32"/>
          <w:szCs w:val="32"/>
        </w:rPr>
        <w:t xml:space="preserve"> PM</w:t>
      </w:r>
    </w:p>
    <w:p w:rsidR="00654A31" w:rsidRPr="00C67FFB" w:rsidRDefault="00654A31" w:rsidP="00654A31">
      <w:pPr>
        <w:jc w:val="center"/>
        <w:rPr>
          <w:u w:val="single"/>
        </w:rPr>
      </w:pP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softHyphen/>
      </w:r>
      <w:r w:rsidRPr="00C67FFB">
        <w:rPr>
          <w:u w:val="single"/>
        </w:rPr>
        <w:t>______________________________________________________</w:t>
      </w:r>
    </w:p>
    <w:p w:rsidR="0044079B" w:rsidRPr="00C67FFB" w:rsidRDefault="00A8580F" w:rsidP="00CA1BE0">
      <w:pPr>
        <w:jc w:val="center"/>
        <w:rPr>
          <w:sz w:val="32"/>
          <w:szCs w:val="32"/>
        </w:rPr>
      </w:pPr>
      <w:r w:rsidRPr="00C67FFB">
        <w:rPr>
          <w:sz w:val="32"/>
          <w:szCs w:val="32"/>
        </w:rPr>
        <w:t>MINUTES</w:t>
      </w:r>
    </w:p>
    <w:p w:rsidR="00B41BEE" w:rsidRPr="00C67FFB" w:rsidRDefault="00B41BEE" w:rsidP="00187205">
      <w:pPr>
        <w:ind w:left="720"/>
      </w:pPr>
    </w:p>
    <w:p w:rsidR="00B41BEE" w:rsidRPr="002259A5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2259A5">
        <w:rPr>
          <w:sz w:val="28"/>
          <w:szCs w:val="28"/>
        </w:rPr>
        <w:t>CALL TO ORDER</w:t>
      </w:r>
    </w:p>
    <w:p w:rsidR="00B41BEE" w:rsidRPr="00C67FFB" w:rsidRDefault="00880AB3" w:rsidP="007928F4">
      <w:r w:rsidRPr="00C67FFB">
        <w:tab/>
      </w:r>
      <w:r w:rsidRPr="00C67FFB">
        <w:tab/>
        <w:t>Doug Hebert called the meeting to o</w:t>
      </w:r>
      <w:r w:rsidR="00143CBB">
        <w:t>rder at 5:40 P.M noting there was</w:t>
      </w:r>
      <w:r w:rsidRPr="00C67FFB">
        <w:t xml:space="preserve"> a quorum</w:t>
      </w:r>
      <w:r w:rsidR="00FB06F1" w:rsidRPr="00C67FFB">
        <w:t>.</w:t>
      </w:r>
    </w:p>
    <w:p w:rsidR="00FB06F1" w:rsidRPr="00C67FFB" w:rsidRDefault="00FB06F1" w:rsidP="00367970"/>
    <w:p w:rsidR="00B41BEE" w:rsidRPr="002259A5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2259A5">
        <w:rPr>
          <w:sz w:val="28"/>
          <w:szCs w:val="28"/>
        </w:rPr>
        <w:t>ROLL CALL</w:t>
      </w:r>
    </w:p>
    <w:p w:rsidR="00880AB3" w:rsidRPr="00C67FFB" w:rsidRDefault="00880AB3" w:rsidP="007928F4">
      <w:pPr>
        <w:ind w:left="720" w:firstLine="720"/>
      </w:pPr>
      <w:r w:rsidRPr="00C67FFB">
        <w:t>Chris Stewart followed in after roll was called.</w:t>
      </w:r>
    </w:p>
    <w:p w:rsidR="00880AB3" w:rsidRPr="00C67FFB" w:rsidRDefault="00880AB3" w:rsidP="00880AB3">
      <w:pPr>
        <w:ind w:left="2160"/>
      </w:pPr>
    </w:p>
    <w:p w:rsidR="00880AB3" w:rsidRPr="00C67FFB" w:rsidRDefault="00880AB3" w:rsidP="00880AB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67FFB">
        <w:rPr>
          <w:rFonts w:ascii="Times New Roman" w:hAnsi="Times New Roman"/>
          <w:sz w:val="24"/>
          <w:szCs w:val="24"/>
        </w:rPr>
        <w:t>Doug Hebert, Jr., appointed by Allen parish</w:t>
      </w:r>
    </w:p>
    <w:p w:rsidR="00880AB3" w:rsidRPr="00C67FFB" w:rsidRDefault="00880AB3" w:rsidP="00880A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7FFB">
        <w:rPr>
          <w:rFonts w:ascii="Times New Roman" w:hAnsi="Times New Roman"/>
          <w:sz w:val="24"/>
          <w:szCs w:val="24"/>
        </w:rPr>
        <w:t>Clarence “Chris” Stewart, appointed by Governor Jindal</w:t>
      </w:r>
    </w:p>
    <w:p w:rsidR="00880AB3" w:rsidRPr="00C67FFB" w:rsidRDefault="00880AB3" w:rsidP="00880A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7FFB">
        <w:rPr>
          <w:rFonts w:ascii="Times New Roman" w:hAnsi="Times New Roman"/>
          <w:sz w:val="24"/>
          <w:szCs w:val="24"/>
        </w:rPr>
        <w:t xml:space="preserve">Shawn Sabelhaus, appointed by Governor Jindal </w:t>
      </w:r>
    </w:p>
    <w:p w:rsidR="00880AB3" w:rsidRPr="00C67FFB" w:rsidRDefault="00880AB3" w:rsidP="00880AB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67FFB">
        <w:rPr>
          <w:rFonts w:ascii="Times New Roman" w:hAnsi="Times New Roman"/>
          <w:sz w:val="24"/>
          <w:szCs w:val="24"/>
        </w:rPr>
        <w:t>Patricia Farris, appointed by Beauregard Parish</w:t>
      </w:r>
    </w:p>
    <w:p w:rsidR="00880AB3" w:rsidRPr="00C67FFB" w:rsidRDefault="00880AB3" w:rsidP="00880AB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67FFB">
        <w:rPr>
          <w:rFonts w:ascii="Times New Roman" w:hAnsi="Times New Roman"/>
          <w:sz w:val="24"/>
          <w:szCs w:val="24"/>
        </w:rPr>
        <w:t>Christina Mehal, appointed by Jefferson Davis Parish</w:t>
      </w:r>
    </w:p>
    <w:p w:rsidR="00880AB3" w:rsidRPr="00C67FFB" w:rsidRDefault="00880AB3" w:rsidP="00880AB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67FFB">
        <w:rPr>
          <w:rFonts w:ascii="Times New Roman" w:hAnsi="Times New Roman"/>
          <w:sz w:val="24"/>
          <w:szCs w:val="24"/>
        </w:rPr>
        <w:t>David Palay, appointed by Governor Jindal</w:t>
      </w:r>
    </w:p>
    <w:p w:rsidR="00880AB3" w:rsidRPr="00C67FFB" w:rsidRDefault="007928F4" w:rsidP="00880AB3">
      <w:r>
        <w:tab/>
      </w:r>
      <w:r>
        <w:tab/>
      </w:r>
      <w:r w:rsidR="00880AB3" w:rsidRPr="00C67FFB">
        <w:t>ABSENT</w:t>
      </w:r>
    </w:p>
    <w:p w:rsidR="002C28BE" w:rsidRDefault="007928F4" w:rsidP="007928F4">
      <w:pPr>
        <w:ind w:left="720" w:firstLine="720"/>
      </w:pPr>
      <w:r>
        <w:t xml:space="preserve">1.  </w:t>
      </w:r>
      <w:r w:rsidR="00880AB3" w:rsidRPr="007928F4">
        <w:t>Sandy Gay, appointed by Calcasieu Parish</w:t>
      </w:r>
    </w:p>
    <w:p w:rsidR="00880AB3" w:rsidRDefault="007928F4" w:rsidP="007928F4">
      <w:pPr>
        <w:ind w:left="720" w:firstLine="720"/>
      </w:pPr>
      <w:r>
        <w:t xml:space="preserve">2.  </w:t>
      </w:r>
      <w:r w:rsidR="00880AB3" w:rsidRPr="00C67FFB">
        <w:t>Susan Dupont, appointed by Cameron Parish</w:t>
      </w:r>
    </w:p>
    <w:p w:rsidR="007928F4" w:rsidRPr="00C67FFB" w:rsidRDefault="007928F4" w:rsidP="007928F4">
      <w:pPr>
        <w:ind w:left="720" w:firstLine="720"/>
      </w:pPr>
    </w:p>
    <w:p w:rsidR="00880AB3" w:rsidRDefault="00880AB3" w:rsidP="007928F4">
      <w:pPr>
        <w:ind w:left="1440"/>
      </w:pPr>
      <w:r w:rsidRPr="00C67FFB">
        <w:t>EXECUTIVE STAFF PRESENT</w:t>
      </w:r>
    </w:p>
    <w:p w:rsidR="007928F4" w:rsidRDefault="007928F4" w:rsidP="007928F4">
      <w:pPr>
        <w:ind w:left="1440"/>
      </w:pPr>
    </w:p>
    <w:p w:rsidR="007928F4" w:rsidRDefault="007928F4" w:rsidP="007928F4">
      <w:pPr>
        <w:ind w:left="1440"/>
      </w:pPr>
      <w:r>
        <w:t>1.  Tanya McGee, Executive Director</w:t>
      </w:r>
    </w:p>
    <w:p w:rsidR="007928F4" w:rsidRDefault="007928F4" w:rsidP="007928F4">
      <w:pPr>
        <w:ind w:left="1440"/>
      </w:pPr>
      <w:r>
        <w:t>2.  Alayna Patterson, Executive Assistant</w:t>
      </w:r>
    </w:p>
    <w:p w:rsidR="007928F4" w:rsidRDefault="007928F4" w:rsidP="007928F4">
      <w:pPr>
        <w:ind w:left="1440"/>
      </w:pPr>
      <w:r>
        <w:t>3.  Paul Duguid, Chief Financial Officers</w:t>
      </w:r>
    </w:p>
    <w:p w:rsidR="007928F4" w:rsidRDefault="007928F4" w:rsidP="007928F4">
      <w:pPr>
        <w:ind w:left="1440"/>
      </w:pPr>
    </w:p>
    <w:p w:rsidR="002C28BE" w:rsidRPr="002259A5" w:rsidRDefault="002C28BE" w:rsidP="006B13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59A5">
        <w:rPr>
          <w:rFonts w:ascii="Times New Roman" w:hAnsi="Times New Roman"/>
          <w:sz w:val="28"/>
          <w:szCs w:val="28"/>
        </w:rPr>
        <w:t>INTRODUCTION OF GUESTS</w:t>
      </w:r>
    </w:p>
    <w:p w:rsidR="006B1356" w:rsidRPr="00C67FFB" w:rsidRDefault="006B1356" w:rsidP="007928F4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C67FFB">
        <w:rPr>
          <w:rFonts w:ascii="Times New Roman" w:hAnsi="Times New Roman"/>
          <w:sz w:val="24"/>
          <w:szCs w:val="24"/>
        </w:rPr>
        <w:t xml:space="preserve">Doug Hebert welcomed all guests and invited them to introduce themselves. </w:t>
      </w:r>
    </w:p>
    <w:p w:rsidR="006B1356" w:rsidRPr="00C67FFB" w:rsidRDefault="006B1356" w:rsidP="006B1356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6B1356" w:rsidRPr="002259A5" w:rsidRDefault="00B41BEE" w:rsidP="006B13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59A5">
        <w:rPr>
          <w:rFonts w:ascii="Times New Roman" w:hAnsi="Times New Roman"/>
          <w:sz w:val="28"/>
          <w:szCs w:val="28"/>
        </w:rPr>
        <w:t>APPROVAL OF MINUTES</w:t>
      </w:r>
    </w:p>
    <w:p w:rsidR="006B1356" w:rsidRPr="00C67FFB" w:rsidRDefault="007373F0" w:rsidP="007928F4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Sandy Gay</w:t>
      </w:r>
      <w:r w:rsidR="00143CBB">
        <w:rPr>
          <w:rFonts w:ascii="Times New Roman" w:hAnsi="Times New Roman"/>
          <w:sz w:val="24"/>
          <w:szCs w:val="24"/>
        </w:rPr>
        <w:t>, via email prior to the meeting</w:t>
      </w:r>
      <w:r w:rsidR="00D355DC">
        <w:rPr>
          <w:rFonts w:ascii="Times New Roman" w:hAnsi="Times New Roman"/>
          <w:sz w:val="24"/>
          <w:szCs w:val="24"/>
        </w:rPr>
        <w:t>,</w:t>
      </w:r>
      <w:r w:rsidR="00143C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corrected the minutes stating David Palay was absent for the November meeting. </w:t>
      </w:r>
      <w:r w:rsidR="006B1356" w:rsidRPr="00C67FFB">
        <w:rPr>
          <w:rFonts w:ascii="Times New Roman" w:hAnsi="Times New Roman"/>
          <w:sz w:val="24"/>
          <w:szCs w:val="24"/>
        </w:rPr>
        <w:t xml:space="preserve">No further suggestions or changes were mentioned. </w:t>
      </w:r>
      <w:r w:rsidR="00372667">
        <w:rPr>
          <w:rFonts w:ascii="Times New Roman" w:hAnsi="Times New Roman"/>
          <w:sz w:val="24"/>
          <w:szCs w:val="24"/>
        </w:rPr>
        <w:t xml:space="preserve">Doug Hebert entertained </w:t>
      </w:r>
      <w:r w:rsidR="00D355DC">
        <w:rPr>
          <w:rFonts w:ascii="Times New Roman" w:hAnsi="Times New Roman"/>
          <w:sz w:val="24"/>
          <w:szCs w:val="24"/>
        </w:rPr>
        <w:t xml:space="preserve">a </w:t>
      </w:r>
      <w:r w:rsidR="00372667">
        <w:rPr>
          <w:rFonts w:ascii="Times New Roman" w:hAnsi="Times New Roman"/>
          <w:sz w:val="24"/>
          <w:szCs w:val="24"/>
        </w:rPr>
        <w:t>motion</w:t>
      </w:r>
      <w:r w:rsidR="00D355DC">
        <w:rPr>
          <w:rFonts w:ascii="Times New Roman" w:hAnsi="Times New Roman"/>
          <w:sz w:val="24"/>
          <w:szCs w:val="24"/>
        </w:rPr>
        <w:t xml:space="preserve"> by Christina Mehal </w:t>
      </w:r>
      <w:r w:rsidR="00372667">
        <w:rPr>
          <w:rFonts w:ascii="Times New Roman" w:hAnsi="Times New Roman"/>
          <w:sz w:val="24"/>
          <w:szCs w:val="24"/>
        </w:rPr>
        <w:t>to accept November minutes</w:t>
      </w:r>
      <w:r w:rsidR="00D355DC">
        <w:rPr>
          <w:rFonts w:ascii="Times New Roman" w:hAnsi="Times New Roman"/>
          <w:sz w:val="24"/>
          <w:szCs w:val="24"/>
        </w:rPr>
        <w:t xml:space="preserve">.  The motion was seconded by Shawn Sabelhaus and the </w:t>
      </w:r>
      <w:r w:rsidR="006B1356" w:rsidRPr="00C67FFB">
        <w:rPr>
          <w:rFonts w:ascii="Times New Roman" w:hAnsi="Times New Roman"/>
          <w:sz w:val="24"/>
          <w:szCs w:val="24"/>
        </w:rPr>
        <w:t xml:space="preserve">minutes were passed unanimously as written. </w:t>
      </w:r>
      <w:r w:rsidR="00D355DC">
        <w:rPr>
          <w:rFonts w:ascii="Times New Roman" w:hAnsi="Times New Roman"/>
          <w:sz w:val="24"/>
          <w:szCs w:val="24"/>
        </w:rPr>
        <w:t>David Palay abstained from the vote.</w:t>
      </w:r>
    </w:p>
    <w:p w:rsidR="006B1356" w:rsidRPr="00C67FFB" w:rsidRDefault="006B1356" w:rsidP="006B1356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825360" w:rsidRPr="002259A5" w:rsidRDefault="00825360" w:rsidP="006B13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259A5">
        <w:rPr>
          <w:rFonts w:ascii="Times New Roman" w:hAnsi="Times New Roman"/>
          <w:sz w:val="28"/>
          <w:szCs w:val="28"/>
        </w:rPr>
        <w:t>APPROVAL OF AGENDA</w:t>
      </w:r>
    </w:p>
    <w:p w:rsidR="006B1356" w:rsidRPr="00C67FFB" w:rsidRDefault="006B1356" w:rsidP="007928F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67FFB">
        <w:rPr>
          <w:rFonts w:ascii="Times New Roman" w:hAnsi="Times New Roman"/>
          <w:sz w:val="24"/>
          <w:szCs w:val="24"/>
        </w:rPr>
        <w:tab/>
      </w:r>
      <w:r w:rsidRPr="00C67FFB">
        <w:rPr>
          <w:rFonts w:ascii="Times New Roman" w:hAnsi="Times New Roman"/>
          <w:sz w:val="24"/>
          <w:szCs w:val="24"/>
        </w:rPr>
        <w:tab/>
        <w:t>Approval of agenda was unanimously passed by the Board.</w:t>
      </w:r>
    </w:p>
    <w:p w:rsidR="006B1356" w:rsidRPr="006B1356" w:rsidRDefault="006B1356" w:rsidP="006B1356">
      <w:pPr>
        <w:pStyle w:val="ListParagraph"/>
        <w:ind w:left="2160"/>
        <w:rPr>
          <w:sz w:val="28"/>
          <w:szCs w:val="28"/>
        </w:rPr>
      </w:pPr>
    </w:p>
    <w:p w:rsidR="00B41BEE" w:rsidRPr="0075577C" w:rsidRDefault="00B41BEE" w:rsidP="00367970">
      <w:pPr>
        <w:rPr>
          <w:sz w:val="28"/>
          <w:szCs w:val="28"/>
        </w:rPr>
      </w:pPr>
    </w:p>
    <w:p w:rsidR="006B2CA4" w:rsidRPr="0075577C" w:rsidRDefault="002C28BE" w:rsidP="007928F4">
      <w:pPr>
        <w:ind w:left="720"/>
        <w:rPr>
          <w:sz w:val="28"/>
          <w:szCs w:val="28"/>
        </w:rPr>
      </w:pPr>
      <w:r w:rsidRPr="0075577C">
        <w:rPr>
          <w:sz w:val="28"/>
          <w:szCs w:val="28"/>
        </w:rPr>
        <w:lastRenderedPageBreak/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Pr="0075577C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Policy Review</w:t>
      </w:r>
    </w:p>
    <w:p w:rsidR="00432A95" w:rsidRDefault="00190CA1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ImCal HSA Strategic Plan, Selected Initiatives</w:t>
      </w:r>
    </w:p>
    <w:p w:rsidR="00CC668A" w:rsidRPr="00622ED4" w:rsidRDefault="00CC668A" w:rsidP="007928F4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622ED4">
        <w:rPr>
          <w:rFonts w:ascii="Times New Roman" w:hAnsi="Times New Roman"/>
          <w:sz w:val="24"/>
          <w:szCs w:val="24"/>
        </w:rPr>
        <w:t xml:space="preserve">In accordance with DOA regulations a Strategic Plan is </w:t>
      </w:r>
      <w:r w:rsidR="00C86159">
        <w:rPr>
          <w:rFonts w:ascii="Times New Roman" w:hAnsi="Times New Roman"/>
          <w:sz w:val="24"/>
          <w:szCs w:val="24"/>
        </w:rPr>
        <w:t>required every</w:t>
      </w:r>
      <w:r w:rsidRPr="00622ED4">
        <w:rPr>
          <w:rFonts w:ascii="Times New Roman" w:hAnsi="Times New Roman"/>
          <w:sz w:val="24"/>
          <w:szCs w:val="24"/>
        </w:rPr>
        <w:t xml:space="preserve"> 5 years. ImCal is currently in “shadow year” working under an operational plan</w:t>
      </w:r>
      <w:r w:rsidR="00D355DC">
        <w:rPr>
          <w:rFonts w:ascii="Times New Roman" w:hAnsi="Times New Roman"/>
          <w:sz w:val="24"/>
          <w:szCs w:val="24"/>
        </w:rPr>
        <w:t>.  That plan</w:t>
      </w:r>
      <w:r w:rsidR="00C86159">
        <w:rPr>
          <w:rFonts w:ascii="Times New Roman" w:hAnsi="Times New Roman"/>
          <w:sz w:val="24"/>
          <w:szCs w:val="24"/>
        </w:rPr>
        <w:t xml:space="preserve"> and the </w:t>
      </w:r>
      <w:r w:rsidRPr="00622ED4">
        <w:rPr>
          <w:rFonts w:ascii="Times New Roman" w:hAnsi="Times New Roman"/>
          <w:sz w:val="24"/>
          <w:szCs w:val="24"/>
        </w:rPr>
        <w:t xml:space="preserve">existing </w:t>
      </w:r>
      <w:r w:rsidR="00C86159">
        <w:rPr>
          <w:rFonts w:ascii="Times New Roman" w:hAnsi="Times New Roman"/>
          <w:sz w:val="24"/>
          <w:szCs w:val="24"/>
        </w:rPr>
        <w:t>OC</w:t>
      </w:r>
      <w:r w:rsidRPr="00622ED4">
        <w:rPr>
          <w:rFonts w:ascii="Times New Roman" w:hAnsi="Times New Roman"/>
          <w:sz w:val="24"/>
          <w:szCs w:val="24"/>
        </w:rPr>
        <w:t xml:space="preserve">DD and </w:t>
      </w:r>
      <w:r w:rsidR="00C86159">
        <w:rPr>
          <w:rFonts w:ascii="Times New Roman" w:hAnsi="Times New Roman"/>
          <w:sz w:val="24"/>
          <w:szCs w:val="24"/>
        </w:rPr>
        <w:t>O</w:t>
      </w:r>
      <w:r w:rsidRPr="00622ED4">
        <w:rPr>
          <w:rFonts w:ascii="Times New Roman" w:hAnsi="Times New Roman"/>
          <w:sz w:val="24"/>
          <w:szCs w:val="24"/>
        </w:rPr>
        <w:t xml:space="preserve">BH </w:t>
      </w:r>
      <w:r w:rsidR="00C86159">
        <w:rPr>
          <w:rFonts w:ascii="Times New Roman" w:hAnsi="Times New Roman"/>
          <w:sz w:val="24"/>
          <w:szCs w:val="24"/>
        </w:rPr>
        <w:t>strategic plans</w:t>
      </w:r>
      <w:r w:rsidR="00D355DC">
        <w:rPr>
          <w:rFonts w:ascii="Times New Roman" w:hAnsi="Times New Roman"/>
          <w:sz w:val="24"/>
          <w:szCs w:val="24"/>
        </w:rPr>
        <w:t xml:space="preserve"> </w:t>
      </w:r>
      <w:r w:rsidRPr="00622ED4">
        <w:rPr>
          <w:rFonts w:ascii="Times New Roman" w:hAnsi="Times New Roman"/>
          <w:sz w:val="24"/>
          <w:szCs w:val="24"/>
        </w:rPr>
        <w:t>will carry us through next year. This time next year Tanya will be able to provide the Board with ImCal HSA’s Strategic Plan.</w:t>
      </w:r>
    </w:p>
    <w:p w:rsidR="005A5429" w:rsidRPr="0075577C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27C9F" w:rsidRPr="0075577C" w:rsidRDefault="002C28BE" w:rsidP="007928F4">
      <w:pPr>
        <w:pStyle w:val="ListParagraph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VIII.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F07F65" w:rsidRPr="0075577C" w:rsidRDefault="00F07F65" w:rsidP="00627C9F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Executive Limitations</w:t>
      </w:r>
    </w:p>
    <w:p w:rsidR="00993065" w:rsidRDefault="00190CA1" w:rsidP="00993065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Asset Protection</w:t>
      </w:r>
    </w:p>
    <w:p w:rsidR="00D42096" w:rsidRPr="0035743B" w:rsidRDefault="00D42096" w:rsidP="007928F4">
      <w:pPr>
        <w:pStyle w:val="ListParagraph"/>
        <w:ind w:left="2160"/>
        <w:rPr>
          <w:rFonts w:ascii="Times New Roman" w:hAnsi="Times New Roman"/>
          <w:i/>
          <w:sz w:val="24"/>
          <w:szCs w:val="24"/>
        </w:rPr>
      </w:pPr>
      <w:r w:rsidRPr="0035743B">
        <w:rPr>
          <w:rFonts w:ascii="Times New Roman" w:hAnsi="Times New Roman"/>
          <w:i/>
          <w:sz w:val="24"/>
          <w:szCs w:val="24"/>
        </w:rPr>
        <w:t>“The ED shall not allow Authority to be unprotected, inadequately maintained, or unnecessarily risked.”</w:t>
      </w:r>
    </w:p>
    <w:p w:rsidR="00002C41" w:rsidRDefault="00D42096" w:rsidP="007928F4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Imperial Calcasieu HSA has written policies specific to Asset Protection such as</w:t>
      </w:r>
      <w:r w:rsidR="007C1D46">
        <w:rPr>
          <w:rFonts w:ascii="Times New Roman" w:hAnsi="Times New Roman"/>
          <w:sz w:val="24"/>
          <w:szCs w:val="24"/>
        </w:rPr>
        <w:t>:</w:t>
      </w:r>
      <w:r w:rsidR="00D355DC">
        <w:rPr>
          <w:rFonts w:ascii="Times New Roman" w:hAnsi="Times New Roman"/>
          <w:sz w:val="24"/>
          <w:szCs w:val="24"/>
        </w:rPr>
        <w:t xml:space="preserve"> Moveable Property Policy,</w:t>
      </w:r>
      <w:r>
        <w:rPr>
          <w:rFonts w:ascii="Times New Roman" w:hAnsi="Times New Roman"/>
          <w:sz w:val="24"/>
          <w:szCs w:val="24"/>
        </w:rPr>
        <w:t xml:space="preserve"> Los</w:t>
      </w:r>
      <w:r w:rsidR="00D355D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Prevention and Risk Management </w:t>
      </w:r>
      <w:r w:rsidR="007C1D46">
        <w:rPr>
          <w:rFonts w:ascii="Times New Roman" w:hAnsi="Times New Roman"/>
          <w:sz w:val="24"/>
          <w:szCs w:val="24"/>
        </w:rPr>
        <w:t>Policies</w:t>
      </w:r>
      <w:r w:rsidR="00D355DC">
        <w:rPr>
          <w:rFonts w:ascii="Times New Roman" w:hAnsi="Times New Roman"/>
          <w:sz w:val="24"/>
          <w:szCs w:val="24"/>
        </w:rPr>
        <w:t xml:space="preserve"> all </w:t>
      </w:r>
      <w:proofErr w:type="gramStart"/>
      <w:r w:rsidR="00D355DC">
        <w:rPr>
          <w:rFonts w:ascii="Times New Roman" w:hAnsi="Times New Roman"/>
          <w:sz w:val="24"/>
          <w:szCs w:val="24"/>
        </w:rPr>
        <w:t xml:space="preserve">of </w:t>
      </w:r>
      <w:r w:rsidR="007C1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which</w:t>
      </w:r>
      <w:proofErr w:type="gramEnd"/>
      <w:r>
        <w:rPr>
          <w:rFonts w:ascii="Times New Roman" w:hAnsi="Times New Roman"/>
          <w:sz w:val="24"/>
          <w:szCs w:val="24"/>
        </w:rPr>
        <w:t xml:space="preserve"> were reviewed in </w:t>
      </w:r>
      <w:r w:rsidR="007C1D4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Phase II </w:t>
      </w:r>
      <w:r w:rsidR="007C1D4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ssessment. </w:t>
      </w:r>
      <w:r w:rsidR="007C1D46">
        <w:rPr>
          <w:rFonts w:ascii="Times New Roman" w:hAnsi="Times New Roman"/>
          <w:sz w:val="24"/>
          <w:szCs w:val="24"/>
        </w:rPr>
        <w:t xml:space="preserve">State of </w:t>
      </w:r>
      <w:r>
        <w:rPr>
          <w:rFonts w:ascii="Times New Roman" w:hAnsi="Times New Roman"/>
          <w:sz w:val="24"/>
          <w:szCs w:val="24"/>
        </w:rPr>
        <w:t>Louisiana property</w:t>
      </w:r>
      <w:r w:rsidR="007C1D46">
        <w:rPr>
          <w:rFonts w:ascii="Times New Roman" w:hAnsi="Times New Roman"/>
          <w:sz w:val="24"/>
          <w:szCs w:val="24"/>
        </w:rPr>
        <w:t xml:space="preserve"> must be maintained through LPAA database; an annual certified inventory report of items that are </w:t>
      </w:r>
      <w:r w:rsidR="00126573">
        <w:rPr>
          <w:rFonts w:ascii="Times New Roman" w:hAnsi="Times New Roman"/>
          <w:sz w:val="24"/>
          <w:szCs w:val="24"/>
        </w:rPr>
        <w:t xml:space="preserve">of </w:t>
      </w:r>
      <w:r w:rsidR="007C1D46">
        <w:rPr>
          <w:rFonts w:ascii="Times New Roman" w:hAnsi="Times New Roman"/>
          <w:sz w:val="24"/>
          <w:szCs w:val="24"/>
        </w:rPr>
        <w:t>$1000+ value. Tanya provide</w:t>
      </w:r>
      <w:r w:rsidR="00437B77">
        <w:rPr>
          <w:rFonts w:ascii="Times New Roman" w:hAnsi="Times New Roman"/>
          <w:sz w:val="24"/>
          <w:szCs w:val="24"/>
        </w:rPr>
        <w:t>d</w:t>
      </w:r>
      <w:r w:rsidR="007C1D46">
        <w:rPr>
          <w:rFonts w:ascii="Times New Roman" w:hAnsi="Times New Roman"/>
          <w:sz w:val="24"/>
          <w:szCs w:val="24"/>
        </w:rPr>
        <w:t xml:space="preserve"> </w:t>
      </w:r>
      <w:r w:rsidR="00564D0D">
        <w:rPr>
          <w:rFonts w:ascii="Times New Roman" w:hAnsi="Times New Roman"/>
          <w:sz w:val="24"/>
          <w:szCs w:val="24"/>
        </w:rPr>
        <w:t xml:space="preserve">handouts to </w:t>
      </w:r>
      <w:r w:rsidR="007C1D46">
        <w:rPr>
          <w:rFonts w:ascii="Times New Roman" w:hAnsi="Times New Roman"/>
          <w:sz w:val="24"/>
          <w:szCs w:val="24"/>
        </w:rPr>
        <w:t>the Board</w:t>
      </w:r>
      <w:r w:rsidR="00564D0D">
        <w:rPr>
          <w:rFonts w:ascii="Times New Roman" w:hAnsi="Times New Roman"/>
          <w:sz w:val="24"/>
          <w:szCs w:val="24"/>
        </w:rPr>
        <w:t xml:space="preserve"> with the</w:t>
      </w:r>
      <w:r w:rsidR="007C1D46">
        <w:rPr>
          <w:rFonts w:ascii="Times New Roman" w:hAnsi="Times New Roman"/>
          <w:sz w:val="24"/>
          <w:szCs w:val="24"/>
        </w:rPr>
        <w:t xml:space="preserve"> annual certification</w:t>
      </w:r>
      <w:r w:rsidR="00653676">
        <w:rPr>
          <w:rFonts w:ascii="Times New Roman" w:hAnsi="Times New Roman"/>
          <w:sz w:val="24"/>
          <w:szCs w:val="24"/>
        </w:rPr>
        <w:t>s</w:t>
      </w:r>
      <w:r w:rsidR="00437B77">
        <w:rPr>
          <w:rFonts w:ascii="Times New Roman" w:hAnsi="Times New Roman"/>
          <w:sz w:val="24"/>
          <w:szCs w:val="24"/>
        </w:rPr>
        <w:t xml:space="preserve">; as well as, </w:t>
      </w:r>
      <w:r w:rsidR="007C1D46">
        <w:rPr>
          <w:rFonts w:ascii="Times New Roman" w:hAnsi="Times New Roman"/>
          <w:sz w:val="24"/>
          <w:szCs w:val="24"/>
        </w:rPr>
        <w:t>property audits</w:t>
      </w:r>
      <w:r w:rsidR="00A37E4F">
        <w:rPr>
          <w:rFonts w:ascii="Times New Roman" w:hAnsi="Times New Roman"/>
          <w:sz w:val="24"/>
          <w:szCs w:val="24"/>
        </w:rPr>
        <w:t xml:space="preserve"> dated back to 2012.</w:t>
      </w:r>
      <w:r w:rsidR="00002C41">
        <w:rPr>
          <w:rFonts w:ascii="Times New Roman" w:hAnsi="Times New Roman"/>
          <w:sz w:val="24"/>
          <w:szCs w:val="24"/>
        </w:rPr>
        <w:t xml:space="preserve">  DD, Addictive Disorders and Allen Mental Health received approved certifications.  </w:t>
      </w:r>
    </w:p>
    <w:p w:rsidR="00002C41" w:rsidRDefault="00002C41" w:rsidP="007928F4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71582C" w:rsidRDefault="00134271" w:rsidP="007928F4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Beauregard Mental Health was not approved due to </w:t>
      </w:r>
      <w:r w:rsidR="00002C4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late submission of inventory (staffin</w:t>
      </w:r>
      <w:r w:rsidR="00437ECD">
        <w:rPr>
          <w:rFonts w:ascii="Times New Roman" w:hAnsi="Times New Roman"/>
          <w:sz w:val="24"/>
          <w:szCs w:val="24"/>
        </w:rPr>
        <w:t xml:space="preserve">g issues: </w:t>
      </w:r>
      <w:r w:rsidR="00002C41">
        <w:rPr>
          <w:rFonts w:ascii="Times New Roman" w:hAnsi="Times New Roman"/>
          <w:sz w:val="24"/>
          <w:szCs w:val="24"/>
        </w:rPr>
        <w:t xml:space="preserve">The </w:t>
      </w:r>
      <w:r w:rsidR="00437ECD">
        <w:rPr>
          <w:rFonts w:ascii="Times New Roman" w:hAnsi="Times New Roman"/>
          <w:sz w:val="24"/>
          <w:szCs w:val="24"/>
        </w:rPr>
        <w:t xml:space="preserve">Clinic Manager and </w:t>
      </w:r>
      <w:r w:rsidR="00002C41">
        <w:rPr>
          <w:rFonts w:ascii="Times New Roman" w:hAnsi="Times New Roman"/>
          <w:sz w:val="24"/>
          <w:szCs w:val="24"/>
        </w:rPr>
        <w:t xml:space="preserve">the </w:t>
      </w:r>
      <w:r w:rsidR="00437ECD">
        <w:rPr>
          <w:rFonts w:ascii="Times New Roman" w:hAnsi="Times New Roman"/>
          <w:sz w:val="24"/>
          <w:szCs w:val="24"/>
        </w:rPr>
        <w:t>Admin</w:t>
      </w:r>
      <w:r w:rsidR="00002C41">
        <w:rPr>
          <w:rFonts w:ascii="Times New Roman" w:hAnsi="Times New Roman"/>
          <w:sz w:val="24"/>
          <w:szCs w:val="24"/>
        </w:rPr>
        <w:t>istrator are</w:t>
      </w:r>
      <w:r w:rsidR="00437ECD">
        <w:rPr>
          <w:rFonts w:ascii="Times New Roman" w:hAnsi="Times New Roman"/>
          <w:sz w:val="24"/>
          <w:szCs w:val="24"/>
        </w:rPr>
        <w:t xml:space="preserve"> out on </w:t>
      </w:r>
      <w:r w:rsidR="00112670">
        <w:rPr>
          <w:rFonts w:ascii="Times New Roman" w:hAnsi="Times New Roman"/>
          <w:sz w:val="24"/>
          <w:szCs w:val="24"/>
        </w:rPr>
        <w:t xml:space="preserve">extended </w:t>
      </w:r>
      <w:r w:rsidR="00437ECD">
        <w:rPr>
          <w:rFonts w:ascii="Times New Roman" w:hAnsi="Times New Roman"/>
          <w:sz w:val="24"/>
          <w:szCs w:val="24"/>
        </w:rPr>
        <w:t>leave</w:t>
      </w:r>
      <w:r w:rsidR="00002C41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changes with</w:t>
      </w:r>
      <w:r w:rsidR="005A2D53">
        <w:rPr>
          <w:rFonts w:ascii="Times New Roman" w:hAnsi="Times New Roman"/>
          <w:sz w:val="24"/>
          <w:szCs w:val="24"/>
        </w:rPr>
        <w:t xml:space="preserve"> the</w:t>
      </w:r>
      <w:r w:rsidR="00112670">
        <w:rPr>
          <w:rFonts w:ascii="Times New Roman" w:hAnsi="Times New Roman"/>
          <w:sz w:val="24"/>
          <w:szCs w:val="24"/>
        </w:rPr>
        <w:t xml:space="preserve"> move to</w:t>
      </w:r>
      <w:r>
        <w:rPr>
          <w:rFonts w:ascii="Times New Roman" w:hAnsi="Times New Roman"/>
          <w:sz w:val="24"/>
          <w:szCs w:val="24"/>
        </w:rPr>
        <w:t xml:space="preserve"> ImCal</w:t>
      </w:r>
      <w:r w:rsidR="00002C41">
        <w:rPr>
          <w:rFonts w:ascii="Times New Roman" w:hAnsi="Times New Roman"/>
          <w:sz w:val="24"/>
          <w:szCs w:val="24"/>
        </w:rPr>
        <w:t xml:space="preserve"> caused the delay</w:t>
      </w:r>
      <w:r>
        <w:rPr>
          <w:rFonts w:ascii="Times New Roman" w:hAnsi="Times New Roman"/>
          <w:sz w:val="24"/>
          <w:szCs w:val="24"/>
        </w:rPr>
        <w:t xml:space="preserve">). </w:t>
      </w:r>
      <w:r w:rsidR="00002C41">
        <w:rPr>
          <w:rFonts w:ascii="Times New Roman" w:hAnsi="Times New Roman"/>
          <w:sz w:val="24"/>
          <w:szCs w:val="24"/>
        </w:rPr>
        <w:t xml:space="preserve"> </w:t>
      </w:r>
      <w:r w:rsidR="00D01B16">
        <w:rPr>
          <w:rFonts w:ascii="Times New Roman" w:hAnsi="Times New Roman"/>
          <w:sz w:val="24"/>
          <w:szCs w:val="24"/>
        </w:rPr>
        <w:t xml:space="preserve">LCBHC </w:t>
      </w:r>
      <w:r w:rsidR="00112670">
        <w:rPr>
          <w:rFonts w:ascii="Times New Roman" w:hAnsi="Times New Roman"/>
          <w:sz w:val="24"/>
          <w:szCs w:val="24"/>
        </w:rPr>
        <w:t xml:space="preserve">MH </w:t>
      </w:r>
      <w:r w:rsidR="00D01B16">
        <w:rPr>
          <w:rFonts w:ascii="Times New Roman" w:hAnsi="Times New Roman"/>
          <w:sz w:val="24"/>
          <w:szCs w:val="24"/>
        </w:rPr>
        <w:t xml:space="preserve">was not approved </w:t>
      </w:r>
      <w:r w:rsidR="00EF3541">
        <w:rPr>
          <w:rFonts w:ascii="Times New Roman" w:hAnsi="Times New Roman"/>
          <w:sz w:val="24"/>
          <w:szCs w:val="24"/>
        </w:rPr>
        <w:t xml:space="preserve">due to </w:t>
      </w:r>
      <w:r w:rsidR="00D01B16">
        <w:rPr>
          <w:rFonts w:ascii="Times New Roman" w:hAnsi="Times New Roman"/>
          <w:sz w:val="24"/>
          <w:szCs w:val="24"/>
        </w:rPr>
        <w:t xml:space="preserve">a number of surplus items </w:t>
      </w:r>
      <w:r w:rsidR="00EF3541">
        <w:rPr>
          <w:rFonts w:ascii="Times New Roman" w:hAnsi="Times New Roman"/>
          <w:sz w:val="24"/>
          <w:szCs w:val="24"/>
        </w:rPr>
        <w:t>n</w:t>
      </w:r>
      <w:r w:rsidR="00D01B16">
        <w:rPr>
          <w:rFonts w:ascii="Times New Roman" w:hAnsi="Times New Roman"/>
          <w:sz w:val="24"/>
          <w:szCs w:val="24"/>
        </w:rPr>
        <w:t xml:space="preserve">ot included in </w:t>
      </w:r>
      <w:r w:rsidR="00EF3541">
        <w:rPr>
          <w:rFonts w:ascii="Times New Roman" w:hAnsi="Times New Roman"/>
          <w:sz w:val="24"/>
          <w:szCs w:val="24"/>
        </w:rPr>
        <w:t xml:space="preserve">the </w:t>
      </w:r>
      <w:r w:rsidR="00D01B16">
        <w:rPr>
          <w:rFonts w:ascii="Times New Roman" w:hAnsi="Times New Roman"/>
          <w:sz w:val="24"/>
          <w:szCs w:val="24"/>
        </w:rPr>
        <w:t>inventory</w:t>
      </w:r>
      <w:r w:rsidR="00EF3541">
        <w:rPr>
          <w:rFonts w:ascii="Times New Roman" w:hAnsi="Times New Roman"/>
          <w:sz w:val="24"/>
          <w:szCs w:val="24"/>
        </w:rPr>
        <w:t xml:space="preserve"> report</w:t>
      </w:r>
      <w:r w:rsidR="00D01B16">
        <w:rPr>
          <w:rFonts w:ascii="Times New Roman" w:hAnsi="Times New Roman"/>
          <w:sz w:val="24"/>
          <w:szCs w:val="24"/>
        </w:rPr>
        <w:t xml:space="preserve"> </w:t>
      </w:r>
      <w:r w:rsidR="00EF3541">
        <w:rPr>
          <w:rFonts w:ascii="Times New Roman" w:hAnsi="Times New Roman"/>
          <w:sz w:val="24"/>
          <w:szCs w:val="24"/>
        </w:rPr>
        <w:t>during the Addictive Disorders (AD) and Mental Health (MH) transition.</w:t>
      </w:r>
      <w:r w:rsidR="00724A46">
        <w:rPr>
          <w:rFonts w:ascii="Times New Roman" w:hAnsi="Times New Roman"/>
          <w:sz w:val="24"/>
          <w:szCs w:val="24"/>
        </w:rPr>
        <w:t xml:space="preserve"> A corrective action has been put in place and property has been centralized within the District office to prevent any further mishaps. </w:t>
      </w:r>
      <w:r w:rsidR="0071582C">
        <w:rPr>
          <w:rFonts w:ascii="Times New Roman" w:hAnsi="Times New Roman"/>
          <w:sz w:val="24"/>
          <w:szCs w:val="24"/>
        </w:rPr>
        <w:t>David Palay suggested any significant changes with Property</w:t>
      </w:r>
      <w:r w:rsidR="00112670">
        <w:rPr>
          <w:rFonts w:ascii="Times New Roman" w:hAnsi="Times New Roman"/>
          <w:sz w:val="24"/>
          <w:szCs w:val="24"/>
        </w:rPr>
        <w:t xml:space="preserve"> during the year</w:t>
      </w:r>
      <w:r w:rsidR="0071582C">
        <w:rPr>
          <w:rFonts w:ascii="Times New Roman" w:hAnsi="Times New Roman"/>
          <w:sz w:val="24"/>
          <w:szCs w:val="24"/>
        </w:rPr>
        <w:t xml:space="preserve"> be included in</w:t>
      </w:r>
      <w:r w:rsidR="006A3C14">
        <w:rPr>
          <w:rFonts w:ascii="Times New Roman" w:hAnsi="Times New Roman"/>
          <w:sz w:val="24"/>
          <w:szCs w:val="24"/>
        </w:rPr>
        <w:t xml:space="preserve"> Tanya’s</w:t>
      </w:r>
      <w:r w:rsidR="0071582C">
        <w:rPr>
          <w:rFonts w:ascii="Times New Roman" w:hAnsi="Times New Roman"/>
          <w:sz w:val="24"/>
          <w:szCs w:val="24"/>
        </w:rPr>
        <w:t xml:space="preserve"> report to</w:t>
      </w:r>
      <w:r w:rsidR="006A3C14">
        <w:rPr>
          <w:rFonts w:ascii="Times New Roman" w:hAnsi="Times New Roman"/>
          <w:sz w:val="24"/>
          <w:szCs w:val="24"/>
        </w:rPr>
        <w:t xml:space="preserve"> the</w:t>
      </w:r>
      <w:r w:rsidR="0071582C">
        <w:rPr>
          <w:rFonts w:ascii="Times New Roman" w:hAnsi="Times New Roman"/>
          <w:sz w:val="24"/>
          <w:szCs w:val="24"/>
        </w:rPr>
        <w:t xml:space="preserve"> Board.</w:t>
      </w:r>
    </w:p>
    <w:p w:rsidR="00EF3541" w:rsidRDefault="00EF3541" w:rsidP="00D42096">
      <w:pPr>
        <w:pStyle w:val="ListParagraph"/>
        <w:ind w:left="3600"/>
        <w:rPr>
          <w:rFonts w:ascii="Times New Roman" w:hAnsi="Times New Roman"/>
          <w:sz w:val="24"/>
          <w:szCs w:val="24"/>
        </w:rPr>
      </w:pPr>
    </w:p>
    <w:p w:rsidR="001D3576" w:rsidRDefault="00993065" w:rsidP="004C7FF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Budget Expenditure report</w:t>
      </w:r>
    </w:p>
    <w:p w:rsidR="004C7FF8" w:rsidRDefault="00131169" w:rsidP="007928F4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1D3576">
        <w:rPr>
          <w:rFonts w:ascii="Times New Roman" w:hAnsi="Times New Roman"/>
          <w:sz w:val="24"/>
          <w:szCs w:val="24"/>
        </w:rPr>
        <w:t xml:space="preserve">Tanya McGee reviewed the expenditure report. </w:t>
      </w:r>
      <w:r w:rsidR="00112670">
        <w:rPr>
          <w:rFonts w:ascii="Times New Roman" w:hAnsi="Times New Roman"/>
          <w:sz w:val="24"/>
          <w:szCs w:val="24"/>
        </w:rPr>
        <w:t xml:space="preserve">David raised concerns with the $1.6 million in </w:t>
      </w:r>
      <w:r w:rsidR="00002C41">
        <w:rPr>
          <w:rFonts w:ascii="Times New Roman" w:hAnsi="Times New Roman"/>
          <w:sz w:val="24"/>
          <w:szCs w:val="24"/>
        </w:rPr>
        <w:t>“</w:t>
      </w:r>
      <w:r w:rsidR="00112670">
        <w:rPr>
          <w:rFonts w:ascii="Times New Roman" w:hAnsi="Times New Roman"/>
          <w:sz w:val="24"/>
          <w:szCs w:val="24"/>
        </w:rPr>
        <w:t>other</w:t>
      </w:r>
      <w:r w:rsidR="00002C41">
        <w:rPr>
          <w:rFonts w:ascii="Times New Roman" w:hAnsi="Times New Roman"/>
          <w:sz w:val="24"/>
          <w:szCs w:val="24"/>
        </w:rPr>
        <w:t>”</w:t>
      </w:r>
      <w:r w:rsidR="00112670">
        <w:rPr>
          <w:rFonts w:ascii="Times New Roman" w:hAnsi="Times New Roman"/>
          <w:sz w:val="24"/>
          <w:szCs w:val="24"/>
        </w:rPr>
        <w:t xml:space="preserve"> charges not being coded to a specific expense. </w:t>
      </w:r>
      <w:r w:rsidR="00A05ABA" w:rsidRPr="001D3576">
        <w:rPr>
          <w:rFonts w:ascii="Times New Roman" w:hAnsi="Times New Roman"/>
          <w:sz w:val="24"/>
          <w:szCs w:val="24"/>
        </w:rPr>
        <w:t>Paul Duguid explained th</w:t>
      </w:r>
      <w:r w:rsidR="003143EB">
        <w:rPr>
          <w:rFonts w:ascii="Times New Roman" w:hAnsi="Times New Roman"/>
          <w:sz w:val="24"/>
          <w:szCs w:val="24"/>
        </w:rPr>
        <w:t>at</w:t>
      </w:r>
      <w:r w:rsidR="00A05ABA" w:rsidRPr="001D3576">
        <w:rPr>
          <w:rFonts w:ascii="Times New Roman" w:hAnsi="Times New Roman"/>
          <w:sz w:val="24"/>
          <w:szCs w:val="24"/>
        </w:rPr>
        <w:t xml:space="preserve"> Operating</w:t>
      </w:r>
      <w:r w:rsidR="00215214" w:rsidRPr="001D3576">
        <w:rPr>
          <w:rFonts w:ascii="Times New Roman" w:hAnsi="Times New Roman"/>
          <w:sz w:val="24"/>
          <w:szCs w:val="24"/>
        </w:rPr>
        <w:t xml:space="preserve"> and</w:t>
      </w:r>
      <w:r w:rsidR="00A05ABA" w:rsidRPr="001D3576">
        <w:rPr>
          <w:rFonts w:ascii="Times New Roman" w:hAnsi="Times New Roman"/>
          <w:sz w:val="24"/>
          <w:szCs w:val="24"/>
        </w:rPr>
        <w:t xml:space="preserve"> Salary expenses are </w:t>
      </w:r>
      <w:r w:rsidR="003143EB">
        <w:rPr>
          <w:rFonts w:ascii="Times New Roman" w:hAnsi="Times New Roman"/>
          <w:sz w:val="24"/>
          <w:szCs w:val="24"/>
        </w:rPr>
        <w:t xml:space="preserve">usually always red lined due deficit and/or surplus. </w:t>
      </w:r>
      <w:r w:rsidR="00010FCD">
        <w:rPr>
          <w:rFonts w:ascii="Times New Roman" w:hAnsi="Times New Roman"/>
          <w:sz w:val="24"/>
          <w:szCs w:val="24"/>
        </w:rPr>
        <w:t xml:space="preserve">Paul </w:t>
      </w:r>
      <w:r w:rsidR="00890EE5">
        <w:rPr>
          <w:rFonts w:ascii="Times New Roman" w:hAnsi="Times New Roman"/>
          <w:sz w:val="24"/>
          <w:szCs w:val="24"/>
        </w:rPr>
        <w:t xml:space="preserve">also </w:t>
      </w:r>
      <w:r w:rsidR="00010FCD">
        <w:rPr>
          <w:rFonts w:ascii="Times New Roman" w:hAnsi="Times New Roman"/>
          <w:sz w:val="24"/>
          <w:szCs w:val="24"/>
        </w:rPr>
        <w:t xml:space="preserve">explained </w:t>
      </w:r>
      <w:r w:rsidR="00890EE5">
        <w:rPr>
          <w:rFonts w:ascii="Times New Roman" w:hAnsi="Times New Roman"/>
          <w:sz w:val="24"/>
          <w:szCs w:val="24"/>
        </w:rPr>
        <w:t xml:space="preserve">the </w:t>
      </w:r>
      <w:r w:rsidR="00010FCD">
        <w:rPr>
          <w:rFonts w:ascii="Times New Roman" w:hAnsi="Times New Roman"/>
          <w:sz w:val="24"/>
          <w:szCs w:val="24"/>
        </w:rPr>
        <w:t xml:space="preserve">$1.6 million remaining in </w:t>
      </w:r>
      <w:r w:rsidR="00002C41">
        <w:rPr>
          <w:rFonts w:ascii="Times New Roman" w:hAnsi="Times New Roman"/>
          <w:sz w:val="24"/>
          <w:szCs w:val="24"/>
        </w:rPr>
        <w:t>“</w:t>
      </w:r>
      <w:r w:rsidR="00010FCD">
        <w:rPr>
          <w:rFonts w:ascii="Times New Roman" w:hAnsi="Times New Roman"/>
          <w:sz w:val="24"/>
          <w:szCs w:val="24"/>
        </w:rPr>
        <w:t>other</w:t>
      </w:r>
      <w:r w:rsidR="00002C41">
        <w:rPr>
          <w:rFonts w:ascii="Times New Roman" w:hAnsi="Times New Roman"/>
          <w:sz w:val="24"/>
          <w:szCs w:val="24"/>
        </w:rPr>
        <w:t>”</w:t>
      </w:r>
      <w:r w:rsidR="00010FCD">
        <w:rPr>
          <w:rFonts w:ascii="Times New Roman" w:hAnsi="Times New Roman"/>
          <w:sz w:val="24"/>
          <w:szCs w:val="24"/>
        </w:rPr>
        <w:t xml:space="preserve"> charges</w:t>
      </w:r>
      <w:r w:rsidR="00890EE5">
        <w:rPr>
          <w:rFonts w:ascii="Times New Roman" w:hAnsi="Times New Roman"/>
          <w:sz w:val="24"/>
          <w:szCs w:val="24"/>
        </w:rPr>
        <w:t xml:space="preserve"> is to allow</w:t>
      </w:r>
      <w:r w:rsidR="00010FCD">
        <w:rPr>
          <w:rFonts w:ascii="Times New Roman" w:hAnsi="Times New Roman"/>
          <w:sz w:val="24"/>
          <w:szCs w:val="24"/>
        </w:rPr>
        <w:t xml:space="preserve"> flexibility as we move forward through the year. </w:t>
      </w:r>
    </w:p>
    <w:p w:rsidR="007928F4" w:rsidRPr="001D3576" w:rsidRDefault="007928F4" w:rsidP="007928F4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B26D89" w:rsidRDefault="0082524A" w:rsidP="007928F4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Tanya informed the Board that she’ll begin sending out the budget report the week prior to monthly meeting.</w:t>
      </w:r>
    </w:p>
    <w:p w:rsidR="0082524A" w:rsidRDefault="0082524A" w:rsidP="004C7FF8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7928F4" w:rsidRDefault="007928F4" w:rsidP="004C7FF8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7928F4" w:rsidRPr="00A05ABA" w:rsidRDefault="007928F4" w:rsidP="004C7FF8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993065" w:rsidRDefault="00993065" w:rsidP="00993065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2014 Legislative session</w:t>
      </w:r>
    </w:p>
    <w:p w:rsidR="007F62C1" w:rsidRDefault="00E04CF3" w:rsidP="007928F4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Tanya </w:t>
      </w:r>
      <w:r w:rsidR="00853D8D">
        <w:rPr>
          <w:rFonts w:ascii="Times New Roman" w:hAnsi="Times New Roman"/>
          <w:sz w:val="24"/>
          <w:szCs w:val="24"/>
        </w:rPr>
        <w:t xml:space="preserve">McGee </w:t>
      </w:r>
      <w:r>
        <w:rPr>
          <w:rFonts w:ascii="Times New Roman" w:hAnsi="Times New Roman"/>
          <w:sz w:val="24"/>
          <w:szCs w:val="24"/>
        </w:rPr>
        <w:t>will inform the Board of information and changes</w:t>
      </w:r>
      <w:r w:rsidR="0087030B">
        <w:rPr>
          <w:rFonts w:ascii="Times New Roman" w:hAnsi="Times New Roman"/>
          <w:sz w:val="24"/>
          <w:szCs w:val="24"/>
        </w:rPr>
        <w:t xml:space="preserve"> as we go through this legislative</w:t>
      </w:r>
      <w:r w:rsidR="00002C41">
        <w:rPr>
          <w:rFonts w:ascii="Times New Roman" w:hAnsi="Times New Roman"/>
          <w:sz w:val="24"/>
          <w:szCs w:val="24"/>
        </w:rPr>
        <w:t xml:space="preserve"> session</w:t>
      </w:r>
      <w:r w:rsidR="00853D8D">
        <w:rPr>
          <w:rFonts w:ascii="Times New Roman" w:hAnsi="Times New Roman"/>
          <w:sz w:val="24"/>
          <w:szCs w:val="24"/>
        </w:rPr>
        <w:t>, especially</w:t>
      </w:r>
      <w:r w:rsidR="00FB055D">
        <w:rPr>
          <w:rFonts w:ascii="Times New Roman" w:hAnsi="Times New Roman"/>
          <w:sz w:val="24"/>
          <w:szCs w:val="24"/>
        </w:rPr>
        <w:t xml:space="preserve"> the direct impact </w:t>
      </w:r>
      <w:r w:rsidR="0087030B">
        <w:rPr>
          <w:rFonts w:ascii="Times New Roman" w:hAnsi="Times New Roman"/>
          <w:sz w:val="24"/>
          <w:szCs w:val="24"/>
        </w:rPr>
        <w:t>of budget cuts to our area in</w:t>
      </w:r>
      <w:r w:rsidR="00FB055D">
        <w:rPr>
          <w:rFonts w:ascii="Times New Roman" w:hAnsi="Times New Roman"/>
          <w:sz w:val="24"/>
          <w:szCs w:val="24"/>
        </w:rPr>
        <w:t xml:space="preserve"> direct services. </w:t>
      </w:r>
      <w:r w:rsidR="0087030B">
        <w:rPr>
          <w:rFonts w:ascii="Times New Roman" w:hAnsi="Times New Roman"/>
          <w:sz w:val="24"/>
          <w:szCs w:val="24"/>
        </w:rPr>
        <w:t>Tanya</w:t>
      </w:r>
      <w:r w:rsidR="009246FB">
        <w:rPr>
          <w:rFonts w:ascii="Times New Roman" w:hAnsi="Times New Roman"/>
          <w:sz w:val="24"/>
          <w:szCs w:val="24"/>
        </w:rPr>
        <w:t xml:space="preserve"> </w:t>
      </w:r>
      <w:r w:rsidR="0087030B">
        <w:rPr>
          <w:rFonts w:ascii="Times New Roman" w:hAnsi="Times New Roman"/>
          <w:sz w:val="24"/>
          <w:szCs w:val="24"/>
        </w:rPr>
        <w:t>encourage</w:t>
      </w:r>
      <w:r w:rsidR="00002C41">
        <w:rPr>
          <w:rFonts w:ascii="Times New Roman" w:hAnsi="Times New Roman"/>
          <w:sz w:val="24"/>
          <w:szCs w:val="24"/>
        </w:rPr>
        <w:t>d</w:t>
      </w:r>
      <w:r w:rsidR="0087030B">
        <w:rPr>
          <w:rFonts w:ascii="Times New Roman" w:hAnsi="Times New Roman"/>
          <w:sz w:val="24"/>
          <w:szCs w:val="24"/>
        </w:rPr>
        <w:t xml:space="preserve"> the Board to be advocates for services in the </w:t>
      </w:r>
      <w:r w:rsidR="009246FB">
        <w:rPr>
          <w:rFonts w:ascii="Times New Roman" w:hAnsi="Times New Roman"/>
          <w:sz w:val="24"/>
          <w:szCs w:val="24"/>
        </w:rPr>
        <w:t>community</w:t>
      </w:r>
      <w:r w:rsidR="0087030B">
        <w:rPr>
          <w:rFonts w:ascii="Times New Roman" w:hAnsi="Times New Roman"/>
          <w:sz w:val="24"/>
          <w:szCs w:val="24"/>
        </w:rPr>
        <w:t>.</w:t>
      </w:r>
    </w:p>
    <w:p w:rsidR="007D2184" w:rsidRPr="007F62C1" w:rsidRDefault="007D2184" w:rsidP="007F62C1">
      <w:pPr>
        <w:pStyle w:val="ListParagraph"/>
        <w:ind w:left="2520"/>
        <w:rPr>
          <w:rFonts w:ascii="Times New Roman" w:hAnsi="Times New Roman"/>
          <w:sz w:val="24"/>
          <w:szCs w:val="24"/>
        </w:rPr>
      </w:pPr>
    </w:p>
    <w:p w:rsidR="00993065" w:rsidRDefault="00993065" w:rsidP="00464073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OCDD system transformation</w:t>
      </w:r>
    </w:p>
    <w:p w:rsidR="00D04A3B" w:rsidRDefault="0087030B" w:rsidP="007928F4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Tanya reviewed the OCDD state system transformation plan. </w:t>
      </w:r>
      <w:r w:rsidR="00160EDA">
        <w:rPr>
          <w:rFonts w:ascii="Times New Roman" w:hAnsi="Times New Roman"/>
          <w:sz w:val="24"/>
          <w:szCs w:val="24"/>
        </w:rPr>
        <w:t>The agency is c</w:t>
      </w:r>
      <w:r w:rsidR="00D04A3B" w:rsidRPr="00D04A3B">
        <w:rPr>
          <w:rFonts w:ascii="Times New Roman" w:hAnsi="Times New Roman"/>
          <w:sz w:val="24"/>
          <w:szCs w:val="24"/>
        </w:rPr>
        <w:t>urrently looking at</w:t>
      </w:r>
      <w:r w:rsidR="00160EDA">
        <w:rPr>
          <w:rFonts w:ascii="Times New Roman" w:hAnsi="Times New Roman"/>
          <w:sz w:val="24"/>
          <w:szCs w:val="24"/>
        </w:rPr>
        <w:t xml:space="preserve"> the</w:t>
      </w:r>
      <w:r w:rsidR="00D04A3B" w:rsidRPr="00D04A3B">
        <w:rPr>
          <w:rFonts w:ascii="Times New Roman" w:hAnsi="Times New Roman"/>
          <w:sz w:val="24"/>
          <w:szCs w:val="24"/>
        </w:rPr>
        <w:t xml:space="preserve"> transformation </w:t>
      </w:r>
      <w:r>
        <w:rPr>
          <w:rFonts w:ascii="Times New Roman" w:hAnsi="Times New Roman"/>
          <w:sz w:val="24"/>
          <w:szCs w:val="24"/>
        </w:rPr>
        <w:t>of multiple areas t</w:t>
      </w:r>
      <w:r w:rsidR="00D04A3B" w:rsidRPr="00D04A3B">
        <w:rPr>
          <w:rFonts w:ascii="Times New Roman" w:hAnsi="Times New Roman"/>
          <w:sz w:val="24"/>
          <w:szCs w:val="24"/>
        </w:rPr>
        <w:t>o reduce the waiver list and change how clients receive services. As ImCal HSA, we have the opport</w:t>
      </w:r>
      <w:r>
        <w:rPr>
          <w:rFonts w:ascii="Times New Roman" w:hAnsi="Times New Roman"/>
          <w:sz w:val="24"/>
          <w:szCs w:val="24"/>
        </w:rPr>
        <w:t>unity to be a part of this planning and transformation process, alongside OCDD.</w:t>
      </w:r>
    </w:p>
    <w:p w:rsidR="007928F4" w:rsidRPr="00D04A3B" w:rsidRDefault="007928F4" w:rsidP="007928F4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993065" w:rsidRDefault="00993065" w:rsidP="007928F4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Long-term support and services</w:t>
      </w:r>
    </w:p>
    <w:p w:rsidR="00887B5C" w:rsidRPr="00887B5C" w:rsidRDefault="00887B5C" w:rsidP="007928F4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 w:rsidRPr="00887B5C">
        <w:rPr>
          <w:rFonts w:ascii="Times New Roman" w:hAnsi="Times New Roman"/>
          <w:sz w:val="24"/>
          <w:szCs w:val="24"/>
        </w:rPr>
        <w:t xml:space="preserve">ImCal </w:t>
      </w:r>
      <w:r w:rsidR="00CE2F79">
        <w:rPr>
          <w:rFonts w:ascii="Times New Roman" w:hAnsi="Times New Roman"/>
          <w:sz w:val="24"/>
          <w:szCs w:val="24"/>
        </w:rPr>
        <w:t xml:space="preserve">HSA </w:t>
      </w:r>
      <w:r w:rsidRPr="00887B5C">
        <w:rPr>
          <w:rFonts w:ascii="Times New Roman" w:hAnsi="Times New Roman"/>
          <w:sz w:val="24"/>
          <w:szCs w:val="24"/>
        </w:rPr>
        <w:t xml:space="preserve">has </w:t>
      </w:r>
      <w:r w:rsidR="00160EDA">
        <w:rPr>
          <w:rFonts w:ascii="Times New Roman" w:hAnsi="Times New Roman"/>
          <w:sz w:val="24"/>
          <w:szCs w:val="24"/>
        </w:rPr>
        <w:t xml:space="preserve">a </w:t>
      </w:r>
      <w:r w:rsidRPr="00887B5C">
        <w:rPr>
          <w:rFonts w:ascii="Times New Roman" w:hAnsi="Times New Roman"/>
          <w:sz w:val="24"/>
          <w:szCs w:val="24"/>
        </w:rPr>
        <w:t>MOU with Medicaid</w:t>
      </w:r>
      <w:r>
        <w:rPr>
          <w:rFonts w:ascii="Times New Roman" w:hAnsi="Times New Roman"/>
          <w:sz w:val="24"/>
          <w:szCs w:val="24"/>
        </w:rPr>
        <w:t xml:space="preserve"> to manage </w:t>
      </w:r>
      <w:r w:rsidRPr="00887B5C">
        <w:rPr>
          <w:rFonts w:ascii="Times New Roman" w:hAnsi="Times New Roman"/>
          <w:sz w:val="24"/>
          <w:szCs w:val="24"/>
        </w:rPr>
        <w:t>waivers</w:t>
      </w:r>
      <w:r w:rsidR="0087030B">
        <w:rPr>
          <w:rFonts w:ascii="Times New Roman" w:hAnsi="Times New Roman"/>
          <w:sz w:val="24"/>
          <w:szCs w:val="24"/>
        </w:rPr>
        <w:t xml:space="preserve"> for DD</w:t>
      </w:r>
      <w:r w:rsidRPr="00887B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DHH is currently looking at privatizing the waiver system</w:t>
      </w:r>
      <w:r w:rsidR="0087030B">
        <w:rPr>
          <w:rFonts w:ascii="Times New Roman" w:hAnsi="Times New Roman"/>
          <w:sz w:val="24"/>
          <w:szCs w:val="24"/>
        </w:rPr>
        <w:t xml:space="preserve"> to another outside entity</w:t>
      </w:r>
      <w:r>
        <w:rPr>
          <w:rFonts w:ascii="Times New Roman" w:hAnsi="Times New Roman"/>
          <w:sz w:val="24"/>
          <w:szCs w:val="24"/>
        </w:rPr>
        <w:t>.</w:t>
      </w:r>
      <w:r w:rsidR="0087030B">
        <w:rPr>
          <w:rFonts w:ascii="Times New Roman" w:hAnsi="Times New Roman"/>
          <w:sz w:val="24"/>
          <w:szCs w:val="24"/>
        </w:rPr>
        <w:t xml:space="preserve"> This will result in a $600,000+ reduction of our budget and a lay-off of six employees. This will occur in 12-18 months.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4A3B" w:rsidRPr="0075577C" w:rsidRDefault="00D04A3B" w:rsidP="00464073">
      <w:pPr>
        <w:pStyle w:val="ListParagraph"/>
        <w:spacing w:after="0"/>
        <w:ind w:left="3600"/>
        <w:rPr>
          <w:rFonts w:ascii="Times New Roman" w:hAnsi="Times New Roman"/>
          <w:sz w:val="28"/>
          <w:szCs w:val="28"/>
        </w:rPr>
      </w:pPr>
    </w:p>
    <w:p w:rsidR="00825360" w:rsidRDefault="002C28BE" w:rsidP="007928F4">
      <w:pPr>
        <w:ind w:left="720"/>
        <w:rPr>
          <w:sz w:val="28"/>
          <w:szCs w:val="28"/>
        </w:rPr>
      </w:pPr>
      <w:r w:rsidRPr="0075577C">
        <w:rPr>
          <w:sz w:val="28"/>
          <w:szCs w:val="28"/>
        </w:rPr>
        <w:t>IX.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32765D" w:rsidRDefault="0032765D" w:rsidP="007928F4">
      <w:pPr>
        <w:ind w:left="1440"/>
      </w:pPr>
      <w:r w:rsidRPr="0032765D">
        <w:t>Tanya</w:t>
      </w:r>
      <w:r>
        <w:t xml:space="preserve"> McGee announced Child &amp; Youth Behavioral Health </w:t>
      </w:r>
      <w:r w:rsidR="00906640">
        <w:t>is now</w:t>
      </w:r>
      <w:r w:rsidR="00235EF0">
        <w:t xml:space="preserve"> operating</w:t>
      </w:r>
      <w:r w:rsidR="007928F4">
        <w:t xml:space="preserve"> a</w:t>
      </w:r>
      <w:r w:rsidR="00235EF0">
        <w:t>t</w:t>
      </w:r>
      <w:r w:rsidR="00DD346A">
        <w:t xml:space="preserve"> 3505, 5</w:t>
      </w:r>
      <w:r w:rsidR="00DD346A" w:rsidRPr="00DD346A">
        <w:rPr>
          <w:vertAlign w:val="superscript"/>
        </w:rPr>
        <w:t>th</w:t>
      </w:r>
      <w:r w:rsidR="00DD346A">
        <w:t xml:space="preserve"> Ave, </w:t>
      </w:r>
      <w:r w:rsidR="00906640">
        <w:t>S</w:t>
      </w:r>
      <w:r>
        <w:t xml:space="preserve">uite C-1. </w:t>
      </w:r>
    </w:p>
    <w:p w:rsidR="007928F4" w:rsidRPr="0032765D" w:rsidRDefault="007928F4" w:rsidP="007928F4">
      <w:pPr>
        <w:ind w:left="1440"/>
      </w:pPr>
    </w:p>
    <w:p w:rsidR="00EE7098" w:rsidRDefault="009E5FB2" w:rsidP="007928F4">
      <w:pPr>
        <w:ind w:left="1440"/>
      </w:pPr>
      <w:r w:rsidRPr="009E5FB2">
        <w:t>Doug</w:t>
      </w:r>
      <w:r>
        <w:t xml:space="preserve"> Hebert </w:t>
      </w:r>
      <w:r w:rsidR="001474F7">
        <w:t>informed</w:t>
      </w:r>
      <w:r w:rsidR="00B22E46">
        <w:t xml:space="preserve"> the Board that </w:t>
      </w:r>
      <w:r w:rsidR="001474F7">
        <w:t xml:space="preserve">he and </w:t>
      </w:r>
      <w:r w:rsidR="00B22E46">
        <w:t xml:space="preserve">David Palay </w:t>
      </w:r>
      <w:r w:rsidR="001474F7">
        <w:t xml:space="preserve">have been in contact regarding the status of David’s personal matter with Developmental Disability </w:t>
      </w:r>
      <w:r w:rsidR="00160EDA">
        <w:t>W</w:t>
      </w:r>
      <w:r w:rsidR="001474F7">
        <w:t xml:space="preserve">aiver program. David further elaborated </w:t>
      </w:r>
      <w:r w:rsidR="00ED7887">
        <w:t>on his decision to retain</w:t>
      </w:r>
      <w:r w:rsidR="00B22E46">
        <w:t xml:space="preserve"> an attorney and </w:t>
      </w:r>
      <w:r w:rsidR="0032765D">
        <w:tab/>
      </w:r>
      <w:r w:rsidR="001A297F">
        <w:t>move</w:t>
      </w:r>
      <w:r w:rsidR="00B22E46">
        <w:t xml:space="preserve"> forward with litigation. He will be cautious to make any comments and </w:t>
      </w:r>
      <w:r w:rsidR="0032765D">
        <w:tab/>
      </w:r>
      <w:r w:rsidR="00B22E46">
        <w:t>will abstain</w:t>
      </w:r>
      <w:r w:rsidR="00160EDA">
        <w:t xml:space="preserve"> from voting on </w:t>
      </w:r>
      <w:r w:rsidR="00B22E46">
        <w:t xml:space="preserve">any action from the Board. </w:t>
      </w:r>
      <w:r w:rsidR="00250D3A">
        <w:t xml:space="preserve"> </w:t>
      </w:r>
      <w:r w:rsidR="00EE7098">
        <w:t xml:space="preserve">David also informed the Board that he </w:t>
      </w:r>
      <w:r w:rsidR="001A297F">
        <w:t xml:space="preserve">is </w:t>
      </w:r>
      <w:r w:rsidR="00EE7098">
        <w:t>seek</w:t>
      </w:r>
      <w:r w:rsidR="001A297F">
        <w:t>ing</w:t>
      </w:r>
      <w:r w:rsidR="0087030B">
        <w:t xml:space="preserve"> an opinion from the </w:t>
      </w:r>
      <w:r w:rsidR="00EE7098">
        <w:t xml:space="preserve">Louisiana Ethics Administration Program as to whether there exists </w:t>
      </w:r>
      <w:r w:rsidR="0087030B">
        <w:t xml:space="preserve">a conflict of </w:t>
      </w:r>
      <w:r w:rsidR="00EE79B1">
        <w:t>interest in his</w:t>
      </w:r>
      <w:r w:rsidR="00EE7098">
        <w:t xml:space="preserve"> continued service on the board.</w:t>
      </w:r>
    </w:p>
    <w:p w:rsidR="00B22E46" w:rsidRPr="009E5FB2" w:rsidRDefault="00B22E46" w:rsidP="00464073">
      <w:pPr>
        <w:ind w:left="1440"/>
      </w:pPr>
      <w:r>
        <w:tab/>
      </w:r>
      <w:r>
        <w:tab/>
      </w:r>
    </w:p>
    <w:p w:rsidR="00825360" w:rsidRDefault="00825360" w:rsidP="007928F4">
      <w:pPr>
        <w:ind w:firstLine="720"/>
        <w:rPr>
          <w:sz w:val="28"/>
          <w:szCs w:val="28"/>
        </w:rPr>
      </w:pPr>
      <w:r w:rsidRPr="0075577C">
        <w:rPr>
          <w:sz w:val="28"/>
          <w:szCs w:val="28"/>
        </w:rPr>
        <w:t xml:space="preserve">X. </w:t>
      </w:r>
      <w:r w:rsidRPr="0075577C">
        <w:rPr>
          <w:sz w:val="28"/>
          <w:szCs w:val="28"/>
        </w:rPr>
        <w:tab/>
        <w:t>BOARD EVALUATION</w:t>
      </w:r>
    </w:p>
    <w:p w:rsidR="00DE282E" w:rsidRDefault="00250D3A" w:rsidP="007928F4">
      <w:pPr>
        <w:ind w:firstLine="720"/>
      </w:pPr>
      <w:r>
        <w:rPr>
          <w:sz w:val="28"/>
          <w:szCs w:val="28"/>
        </w:rPr>
        <w:tab/>
      </w:r>
      <w:r w:rsidR="00DE282E" w:rsidRPr="00DE282E">
        <w:t xml:space="preserve">Doug </w:t>
      </w:r>
      <w:r w:rsidR="00002C2F">
        <w:t xml:space="preserve">Hebert </w:t>
      </w:r>
      <w:r w:rsidR="00DE282E">
        <w:t xml:space="preserve">stated </w:t>
      </w:r>
      <w:r w:rsidR="00BB7CA2">
        <w:t>a job</w:t>
      </w:r>
      <w:r w:rsidR="00DE282E">
        <w:t xml:space="preserve"> wel</w:t>
      </w:r>
      <w:r w:rsidR="00BB7CA2">
        <w:t xml:space="preserve">l done and there was </w:t>
      </w:r>
      <w:r w:rsidR="00002C2F">
        <w:t xml:space="preserve">no </w:t>
      </w:r>
      <w:r w:rsidR="00DE282E">
        <w:t>criticism</w:t>
      </w:r>
      <w:r w:rsidR="00BB7CA2">
        <w:t xml:space="preserve"> from other members, </w:t>
      </w:r>
      <w:r w:rsidR="00BB7CA2">
        <w:tab/>
      </w:r>
      <w:r w:rsidR="00BB7CA2">
        <w:tab/>
      </w:r>
      <w:r w:rsidR="007928F4">
        <w:tab/>
      </w:r>
      <w:r w:rsidR="00BB7CA2">
        <w:t>staff or visitors</w:t>
      </w:r>
      <w:r w:rsidR="00DE282E">
        <w:t xml:space="preserve">. </w:t>
      </w:r>
      <w:r w:rsidR="00EF2CEC">
        <w:t xml:space="preserve"> </w:t>
      </w:r>
    </w:p>
    <w:p w:rsidR="007928F4" w:rsidRDefault="007928F4" w:rsidP="007928F4">
      <w:pPr>
        <w:ind w:firstLine="720"/>
      </w:pPr>
    </w:p>
    <w:p w:rsidR="00160EDA" w:rsidRDefault="00D355DC" w:rsidP="00160EDA">
      <w:pPr>
        <w:ind w:left="1440"/>
      </w:pPr>
      <w:r>
        <w:t xml:space="preserve">Doug entertained a motion for Tanya to proceed with submitting Phase III Assessment letter on his behalf. </w:t>
      </w:r>
      <w:r w:rsidR="00EF2CEC">
        <w:t xml:space="preserve">David Palay </w:t>
      </w:r>
      <w:r w:rsidR="00160EDA">
        <w:t xml:space="preserve">made the motion, </w:t>
      </w:r>
      <w:r w:rsidR="00EF2CEC">
        <w:t xml:space="preserve">Patti Farris seconded and </w:t>
      </w:r>
      <w:r w:rsidR="0038060B">
        <w:t>the Boa</w:t>
      </w:r>
      <w:r w:rsidR="00160EDA">
        <w:t>rd unanimously approved the motion.</w:t>
      </w:r>
    </w:p>
    <w:p w:rsidR="00B41BEE" w:rsidRPr="0075577C" w:rsidRDefault="00825360" w:rsidP="00160EDA">
      <w:pPr>
        <w:ind w:left="1440"/>
        <w:rPr>
          <w:sz w:val="28"/>
          <w:szCs w:val="28"/>
        </w:rPr>
      </w:pPr>
      <w:bookmarkStart w:id="0" w:name="_GoBack"/>
      <w:bookmarkEnd w:id="0"/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</w:p>
    <w:p w:rsidR="00B41BEE" w:rsidRPr="0075577C" w:rsidRDefault="002C28BE" w:rsidP="007928F4">
      <w:pPr>
        <w:ind w:left="720"/>
        <w:rPr>
          <w:sz w:val="28"/>
          <w:szCs w:val="28"/>
        </w:rPr>
      </w:pPr>
      <w:r w:rsidRPr="0075577C">
        <w:rPr>
          <w:sz w:val="28"/>
          <w:szCs w:val="28"/>
        </w:rPr>
        <w:t>X</w:t>
      </w:r>
      <w:r w:rsidR="00825360" w:rsidRPr="0075577C">
        <w:rPr>
          <w:sz w:val="28"/>
          <w:szCs w:val="28"/>
        </w:rPr>
        <w:t>I</w:t>
      </w:r>
      <w:r w:rsidRPr="0075577C">
        <w:rPr>
          <w:sz w:val="28"/>
          <w:szCs w:val="28"/>
        </w:rPr>
        <w:t>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  <w:r w:rsidR="006F01A8">
        <w:rPr>
          <w:sz w:val="28"/>
          <w:szCs w:val="28"/>
        </w:rPr>
        <w:t xml:space="preserve"> – </w:t>
      </w:r>
      <w:r w:rsidR="006F01A8" w:rsidRPr="006F01A8">
        <w:t>January 21, 2014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7928F4">
      <w:pPr>
        <w:ind w:firstLine="720"/>
        <w:rPr>
          <w:sz w:val="28"/>
          <w:szCs w:val="28"/>
        </w:rPr>
      </w:pPr>
      <w:r w:rsidRPr="0075577C">
        <w:rPr>
          <w:sz w:val="28"/>
          <w:szCs w:val="28"/>
        </w:rPr>
        <w:t>XI</w:t>
      </w:r>
      <w:r w:rsidR="00825360" w:rsidRPr="0075577C">
        <w:rPr>
          <w:sz w:val="28"/>
          <w:szCs w:val="28"/>
        </w:rPr>
        <w:t>I</w:t>
      </w:r>
      <w:r w:rsidRPr="0075577C">
        <w:rPr>
          <w:sz w:val="28"/>
          <w:szCs w:val="28"/>
        </w:rPr>
        <w:t>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D47742" w:rsidRDefault="00682872" w:rsidP="007928F4">
      <w:pPr>
        <w:ind w:firstLine="720"/>
      </w:pPr>
      <w:r>
        <w:tab/>
        <w:t>Meeting was adjourned at 6:50pm.</w:t>
      </w:r>
    </w:p>
    <w:p w:rsidR="00D47742" w:rsidRDefault="00D47742" w:rsidP="00D47742"/>
    <w:p w:rsidR="00D47742" w:rsidRDefault="00D47742" w:rsidP="00D47742"/>
    <w:p w:rsidR="00D47742" w:rsidRDefault="00D47742" w:rsidP="00D47742">
      <w:pPr>
        <w:tabs>
          <w:tab w:val="left" w:pos="4650"/>
        </w:tabs>
      </w:pPr>
      <w:r>
        <w:tab/>
      </w:r>
    </w:p>
    <w:p w:rsidR="00D47742" w:rsidRDefault="00D47742">
      <w:r>
        <w:br w:type="page"/>
      </w:r>
    </w:p>
    <w:p w:rsidR="00B41BEE" w:rsidRPr="00D47742" w:rsidRDefault="00D47742" w:rsidP="00D47742">
      <w:pPr>
        <w:tabs>
          <w:tab w:val="left" w:pos="4650"/>
        </w:tabs>
      </w:pPr>
      <w:r>
        <w:rPr>
          <w:noProof/>
        </w:rPr>
        <w:lastRenderedPageBreak/>
        <w:drawing>
          <wp:inline distT="0" distB="0" distL="0" distR="0">
            <wp:extent cx="6492240" cy="8396630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3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BEE" w:rsidRPr="00D47742" w:rsidSect="00420411">
      <w:footerReference w:type="even" r:id="rId10"/>
      <w:footerReference w:type="first" r:id="rId11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AA" w:rsidRDefault="009A14AA">
      <w:r>
        <w:separator/>
      </w:r>
    </w:p>
  </w:endnote>
  <w:endnote w:type="continuationSeparator" w:id="0">
    <w:p w:rsidR="009A14AA" w:rsidRDefault="009A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AA" w:rsidRDefault="009A14AA">
      <w:r>
        <w:separator/>
      </w:r>
    </w:p>
  </w:footnote>
  <w:footnote w:type="continuationSeparator" w:id="0">
    <w:p w:rsidR="009A14AA" w:rsidRDefault="009A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CA40A234"/>
    <w:lvl w:ilvl="0" w:tplc="31B201F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32"/>
        <w:szCs w:val="32"/>
      </w:rPr>
    </w:lvl>
    <w:lvl w:ilvl="1" w:tplc="C3C01A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79AAFF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E0FE082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9804A85"/>
    <w:multiLevelType w:val="hybridMultilevel"/>
    <w:tmpl w:val="925415D2"/>
    <w:lvl w:ilvl="0" w:tplc="04E63EE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7113D27"/>
    <w:multiLevelType w:val="hybridMultilevel"/>
    <w:tmpl w:val="D3DE6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0">
    <w:nsid w:val="4BA360F8"/>
    <w:multiLevelType w:val="hybridMultilevel"/>
    <w:tmpl w:val="9CF4C5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0440DC"/>
    <w:multiLevelType w:val="hybridMultilevel"/>
    <w:tmpl w:val="6EA89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41D96"/>
    <w:multiLevelType w:val="hybridMultilevel"/>
    <w:tmpl w:val="D4CC4C1C"/>
    <w:lvl w:ilvl="0" w:tplc="632E48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C1B5DD5"/>
    <w:multiLevelType w:val="hybridMultilevel"/>
    <w:tmpl w:val="B11E5DFE"/>
    <w:lvl w:ilvl="0" w:tplc="4212FF9A">
      <w:start w:val="1"/>
      <w:numFmt w:val="upp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2"/>
  </w:num>
  <w:num w:numId="4">
    <w:abstractNumId w:val="10"/>
  </w:num>
  <w:num w:numId="5">
    <w:abstractNumId w:val="37"/>
  </w:num>
  <w:num w:numId="6">
    <w:abstractNumId w:val="29"/>
  </w:num>
  <w:num w:numId="7">
    <w:abstractNumId w:val="25"/>
  </w:num>
  <w:num w:numId="8">
    <w:abstractNumId w:val="6"/>
  </w:num>
  <w:num w:numId="9">
    <w:abstractNumId w:val="26"/>
  </w:num>
  <w:num w:numId="10">
    <w:abstractNumId w:val="9"/>
  </w:num>
  <w:num w:numId="11">
    <w:abstractNumId w:val="8"/>
  </w:num>
  <w:num w:numId="12">
    <w:abstractNumId w:val="38"/>
  </w:num>
  <w:num w:numId="13">
    <w:abstractNumId w:val="19"/>
  </w:num>
  <w:num w:numId="14">
    <w:abstractNumId w:val="13"/>
  </w:num>
  <w:num w:numId="15">
    <w:abstractNumId w:val="16"/>
  </w:num>
  <w:num w:numId="16">
    <w:abstractNumId w:val="31"/>
  </w:num>
  <w:num w:numId="17">
    <w:abstractNumId w:val="28"/>
  </w:num>
  <w:num w:numId="18">
    <w:abstractNumId w:val="17"/>
  </w:num>
  <w:num w:numId="19">
    <w:abstractNumId w:val="33"/>
  </w:num>
  <w:num w:numId="20">
    <w:abstractNumId w:val="2"/>
  </w:num>
  <w:num w:numId="21">
    <w:abstractNumId w:val="14"/>
  </w:num>
  <w:num w:numId="22">
    <w:abstractNumId w:val="0"/>
  </w:num>
  <w:num w:numId="23">
    <w:abstractNumId w:val="24"/>
  </w:num>
  <w:num w:numId="24">
    <w:abstractNumId w:val="22"/>
  </w:num>
  <w:num w:numId="25">
    <w:abstractNumId w:val="27"/>
  </w:num>
  <w:num w:numId="26">
    <w:abstractNumId w:val="36"/>
  </w:num>
  <w:num w:numId="27">
    <w:abstractNumId w:val="1"/>
  </w:num>
  <w:num w:numId="28">
    <w:abstractNumId w:val="18"/>
  </w:num>
  <w:num w:numId="29">
    <w:abstractNumId w:val="15"/>
  </w:num>
  <w:num w:numId="30">
    <w:abstractNumId w:val="3"/>
  </w:num>
  <w:num w:numId="31">
    <w:abstractNumId w:val="12"/>
  </w:num>
  <w:num w:numId="32">
    <w:abstractNumId w:val="35"/>
  </w:num>
  <w:num w:numId="33">
    <w:abstractNumId w:val="4"/>
  </w:num>
  <w:num w:numId="34">
    <w:abstractNumId w:val="30"/>
  </w:num>
  <w:num w:numId="35">
    <w:abstractNumId w:val="23"/>
  </w:num>
  <w:num w:numId="36">
    <w:abstractNumId w:val="21"/>
  </w:num>
  <w:num w:numId="37">
    <w:abstractNumId w:val="11"/>
  </w:num>
  <w:num w:numId="38">
    <w:abstractNumId w:val="34"/>
  </w:num>
  <w:num w:numId="3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02C2F"/>
    <w:rsid w:val="00002C41"/>
    <w:rsid w:val="00010FCD"/>
    <w:rsid w:val="000115C9"/>
    <w:rsid w:val="00037002"/>
    <w:rsid w:val="00061BE4"/>
    <w:rsid w:val="000639A4"/>
    <w:rsid w:val="00072364"/>
    <w:rsid w:val="00075BD1"/>
    <w:rsid w:val="00085BD1"/>
    <w:rsid w:val="000B739F"/>
    <w:rsid w:val="000C36DB"/>
    <w:rsid w:val="000C51EB"/>
    <w:rsid w:val="000F097F"/>
    <w:rsid w:val="001021D2"/>
    <w:rsid w:val="001068CF"/>
    <w:rsid w:val="00111EB3"/>
    <w:rsid w:val="00112670"/>
    <w:rsid w:val="00120F73"/>
    <w:rsid w:val="00121825"/>
    <w:rsid w:val="00126573"/>
    <w:rsid w:val="0013047B"/>
    <w:rsid w:val="00131169"/>
    <w:rsid w:val="00134271"/>
    <w:rsid w:val="001371E3"/>
    <w:rsid w:val="00143CBB"/>
    <w:rsid w:val="001474F7"/>
    <w:rsid w:val="00151194"/>
    <w:rsid w:val="0015254B"/>
    <w:rsid w:val="00160EDA"/>
    <w:rsid w:val="00165572"/>
    <w:rsid w:val="00174E20"/>
    <w:rsid w:val="0018122C"/>
    <w:rsid w:val="0018324E"/>
    <w:rsid w:val="00187205"/>
    <w:rsid w:val="00190CA1"/>
    <w:rsid w:val="001A018E"/>
    <w:rsid w:val="001A297F"/>
    <w:rsid w:val="001A58C4"/>
    <w:rsid w:val="001A7AA4"/>
    <w:rsid w:val="001B3F1B"/>
    <w:rsid w:val="001B4CC3"/>
    <w:rsid w:val="001C3EEE"/>
    <w:rsid w:val="001D0BDB"/>
    <w:rsid w:val="001D2A23"/>
    <w:rsid w:val="001D3576"/>
    <w:rsid w:val="001D5952"/>
    <w:rsid w:val="001D5EFB"/>
    <w:rsid w:val="002028B3"/>
    <w:rsid w:val="00205CE2"/>
    <w:rsid w:val="00215214"/>
    <w:rsid w:val="00215845"/>
    <w:rsid w:val="00217CDE"/>
    <w:rsid w:val="002259A5"/>
    <w:rsid w:val="00230C84"/>
    <w:rsid w:val="00235EF0"/>
    <w:rsid w:val="00250D3A"/>
    <w:rsid w:val="00251892"/>
    <w:rsid w:val="00251FDF"/>
    <w:rsid w:val="00264792"/>
    <w:rsid w:val="00265A3E"/>
    <w:rsid w:val="0027496E"/>
    <w:rsid w:val="002814F8"/>
    <w:rsid w:val="00282B1C"/>
    <w:rsid w:val="00292D38"/>
    <w:rsid w:val="00295176"/>
    <w:rsid w:val="00296CE8"/>
    <w:rsid w:val="002A460A"/>
    <w:rsid w:val="002A4F0A"/>
    <w:rsid w:val="002C1373"/>
    <w:rsid w:val="002C28BE"/>
    <w:rsid w:val="002D66C1"/>
    <w:rsid w:val="00302344"/>
    <w:rsid w:val="003143EB"/>
    <w:rsid w:val="0031503A"/>
    <w:rsid w:val="00327356"/>
    <w:rsid w:val="0032765D"/>
    <w:rsid w:val="00327995"/>
    <w:rsid w:val="00330966"/>
    <w:rsid w:val="0033224C"/>
    <w:rsid w:val="00335303"/>
    <w:rsid w:val="00356D9A"/>
    <w:rsid w:val="0035743B"/>
    <w:rsid w:val="0036163F"/>
    <w:rsid w:val="00367970"/>
    <w:rsid w:val="00372667"/>
    <w:rsid w:val="00376332"/>
    <w:rsid w:val="0038060B"/>
    <w:rsid w:val="00383D36"/>
    <w:rsid w:val="00392901"/>
    <w:rsid w:val="003976F4"/>
    <w:rsid w:val="003A0A81"/>
    <w:rsid w:val="003A5567"/>
    <w:rsid w:val="003B712C"/>
    <w:rsid w:val="003C5BC9"/>
    <w:rsid w:val="003E278B"/>
    <w:rsid w:val="003E68FE"/>
    <w:rsid w:val="003E72A2"/>
    <w:rsid w:val="00404BAC"/>
    <w:rsid w:val="00406446"/>
    <w:rsid w:val="004160C3"/>
    <w:rsid w:val="00417108"/>
    <w:rsid w:val="0041712D"/>
    <w:rsid w:val="00420411"/>
    <w:rsid w:val="00421D02"/>
    <w:rsid w:val="00423F38"/>
    <w:rsid w:val="00432A95"/>
    <w:rsid w:val="00437B77"/>
    <w:rsid w:val="00437ECD"/>
    <w:rsid w:val="0044079B"/>
    <w:rsid w:val="0044604F"/>
    <w:rsid w:val="0044691C"/>
    <w:rsid w:val="00446FF2"/>
    <w:rsid w:val="00450B20"/>
    <w:rsid w:val="00464073"/>
    <w:rsid w:val="00473B84"/>
    <w:rsid w:val="004935C4"/>
    <w:rsid w:val="004A4C77"/>
    <w:rsid w:val="004B41EC"/>
    <w:rsid w:val="004B42D5"/>
    <w:rsid w:val="004C4971"/>
    <w:rsid w:val="004C7FF8"/>
    <w:rsid w:val="004D4801"/>
    <w:rsid w:val="004D4E60"/>
    <w:rsid w:val="004E081A"/>
    <w:rsid w:val="004E272E"/>
    <w:rsid w:val="004E28AE"/>
    <w:rsid w:val="004F0F35"/>
    <w:rsid w:val="004F3AD5"/>
    <w:rsid w:val="004F4A36"/>
    <w:rsid w:val="004F4AE6"/>
    <w:rsid w:val="004F6D76"/>
    <w:rsid w:val="00502DAD"/>
    <w:rsid w:val="005035B9"/>
    <w:rsid w:val="005041C5"/>
    <w:rsid w:val="00511436"/>
    <w:rsid w:val="00522BD1"/>
    <w:rsid w:val="00522E90"/>
    <w:rsid w:val="0053426D"/>
    <w:rsid w:val="0053764F"/>
    <w:rsid w:val="00561A6A"/>
    <w:rsid w:val="00564D0D"/>
    <w:rsid w:val="00570A9F"/>
    <w:rsid w:val="005809E1"/>
    <w:rsid w:val="0059453A"/>
    <w:rsid w:val="005954CB"/>
    <w:rsid w:val="00597FB7"/>
    <w:rsid w:val="005A2D53"/>
    <w:rsid w:val="005A4E2E"/>
    <w:rsid w:val="005A5429"/>
    <w:rsid w:val="005B0B7F"/>
    <w:rsid w:val="005D4952"/>
    <w:rsid w:val="005E6995"/>
    <w:rsid w:val="005E6F26"/>
    <w:rsid w:val="005F55EE"/>
    <w:rsid w:val="006023D1"/>
    <w:rsid w:val="00606377"/>
    <w:rsid w:val="00613461"/>
    <w:rsid w:val="00615F10"/>
    <w:rsid w:val="0062038F"/>
    <w:rsid w:val="006209D1"/>
    <w:rsid w:val="00622ED4"/>
    <w:rsid w:val="00623431"/>
    <w:rsid w:val="00623D80"/>
    <w:rsid w:val="00627B89"/>
    <w:rsid w:val="00627C9F"/>
    <w:rsid w:val="00637255"/>
    <w:rsid w:val="00637D38"/>
    <w:rsid w:val="006449BD"/>
    <w:rsid w:val="00646656"/>
    <w:rsid w:val="00653676"/>
    <w:rsid w:val="00654A31"/>
    <w:rsid w:val="006578DA"/>
    <w:rsid w:val="006702AC"/>
    <w:rsid w:val="00672BAB"/>
    <w:rsid w:val="00673153"/>
    <w:rsid w:val="00673768"/>
    <w:rsid w:val="00682872"/>
    <w:rsid w:val="006A3C14"/>
    <w:rsid w:val="006A7BF3"/>
    <w:rsid w:val="006B1356"/>
    <w:rsid w:val="006B2CA4"/>
    <w:rsid w:val="006C70EE"/>
    <w:rsid w:val="006D1976"/>
    <w:rsid w:val="006E0E87"/>
    <w:rsid w:val="006F01A8"/>
    <w:rsid w:val="00704426"/>
    <w:rsid w:val="00710E2A"/>
    <w:rsid w:val="0071582C"/>
    <w:rsid w:val="007159C9"/>
    <w:rsid w:val="0071697C"/>
    <w:rsid w:val="00721A36"/>
    <w:rsid w:val="00724A46"/>
    <w:rsid w:val="0072796D"/>
    <w:rsid w:val="007373F0"/>
    <w:rsid w:val="00740D5F"/>
    <w:rsid w:val="00752227"/>
    <w:rsid w:val="007527F3"/>
    <w:rsid w:val="00752A7E"/>
    <w:rsid w:val="0075577C"/>
    <w:rsid w:val="00757890"/>
    <w:rsid w:val="007653C3"/>
    <w:rsid w:val="00772F7F"/>
    <w:rsid w:val="00776D6C"/>
    <w:rsid w:val="0078178A"/>
    <w:rsid w:val="0079156D"/>
    <w:rsid w:val="007928F4"/>
    <w:rsid w:val="007A04F5"/>
    <w:rsid w:val="007C1D46"/>
    <w:rsid w:val="007C3838"/>
    <w:rsid w:val="007D2184"/>
    <w:rsid w:val="007F5FBC"/>
    <w:rsid w:val="007F62C1"/>
    <w:rsid w:val="00804306"/>
    <w:rsid w:val="00805D69"/>
    <w:rsid w:val="00814FD0"/>
    <w:rsid w:val="0082524A"/>
    <w:rsid w:val="00825360"/>
    <w:rsid w:val="00834F76"/>
    <w:rsid w:val="00836A5F"/>
    <w:rsid w:val="008423E5"/>
    <w:rsid w:val="00853D8D"/>
    <w:rsid w:val="00853E05"/>
    <w:rsid w:val="0087030B"/>
    <w:rsid w:val="008742B7"/>
    <w:rsid w:val="00880AB3"/>
    <w:rsid w:val="00887B5C"/>
    <w:rsid w:val="00890EE5"/>
    <w:rsid w:val="008C0C35"/>
    <w:rsid w:val="008C1773"/>
    <w:rsid w:val="008D46E0"/>
    <w:rsid w:val="008E14A6"/>
    <w:rsid w:val="008E1743"/>
    <w:rsid w:val="008F3C50"/>
    <w:rsid w:val="00905700"/>
    <w:rsid w:val="00906640"/>
    <w:rsid w:val="00911A66"/>
    <w:rsid w:val="009204AF"/>
    <w:rsid w:val="009246FB"/>
    <w:rsid w:val="00942BD0"/>
    <w:rsid w:val="00944E8D"/>
    <w:rsid w:val="00951F79"/>
    <w:rsid w:val="00956D49"/>
    <w:rsid w:val="00961A10"/>
    <w:rsid w:val="00961EEC"/>
    <w:rsid w:val="00965408"/>
    <w:rsid w:val="00970988"/>
    <w:rsid w:val="00971AD4"/>
    <w:rsid w:val="0098490F"/>
    <w:rsid w:val="00993065"/>
    <w:rsid w:val="009A14AA"/>
    <w:rsid w:val="009A3088"/>
    <w:rsid w:val="009A7FB2"/>
    <w:rsid w:val="009B1224"/>
    <w:rsid w:val="009B4231"/>
    <w:rsid w:val="009B71C3"/>
    <w:rsid w:val="009C01F4"/>
    <w:rsid w:val="009C5A3C"/>
    <w:rsid w:val="009C6952"/>
    <w:rsid w:val="009E3BFF"/>
    <w:rsid w:val="009E5FB2"/>
    <w:rsid w:val="009F4F58"/>
    <w:rsid w:val="00A04A22"/>
    <w:rsid w:val="00A05ABA"/>
    <w:rsid w:val="00A068BC"/>
    <w:rsid w:val="00A10D50"/>
    <w:rsid w:val="00A26F8B"/>
    <w:rsid w:val="00A33AD5"/>
    <w:rsid w:val="00A35C86"/>
    <w:rsid w:val="00A37E4F"/>
    <w:rsid w:val="00A45709"/>
    <w:rsid w:val="00A56094"/>
    <w:rsid w:val="00A569E5"/>
    <w:rsid w:val="00A56A9A"/>
    <w:rsid w:val="00A572D6"/>
    <w:rsid w:val="00A5751C"/>
    <w:rsid w:val="00A77C9A"/>
    <w:rsid w:val="00A85415"/>
    <w:rsid w:val="00A8580F"/>
    <w:rsid w:val="00AA626A"/>
    <w:rsid w:val="00AA6ECF"/>
    <w:rsid w:val="00AB2CF9"/>
    <w:rsid w:val="00AC35C1"/>
    <w:rsid w:val="00AC660A"/>
    <w:rsid w:val="00AD6352"/>
    <w:rsid w:val="00AE2F43"/>
    <w:rsid w:val="00AE3486"/>
    <w:rsid w:val="00AE44B2"/>
    <w:rsid w:val="00AF65E4"/>
    <w:rsid w:val="00B013BE"/>
    <w:rsid w:val="00B03CE2"/>
    <w:rsid w:val="00B07189"/>
    <w:rsid w:val="00B16373"/>
    <w:rsid w:val="00B176EF"/>
    <w:rsid w:val="00B21CE6"/>
    <w:rsid w:val="00B22E46"/>
    <w:rsid w:val="00B240E8"/>
    <w:rsid w:val="00B26D89"/>
    <w:rsid w:val="00B34F52"/>
    <w:rsid w:val="00B41BEE"/>
    <w:rsid w:val="00B42095"/>
    <w:rsid w:val="00B45589"/>
    <w:rsid w:val="00B624C9"/>
    <w:rsid w:val="00B62604"/>
    <w:rsid w:val="00B65996"/>
    <w:rsid w:val="00B803FE"/>
    <w:rsid w:val="00B80D0C"/>
    <w:rsid w:val="00B82004"/>
    <w:rsid w:val="00B82B03"/>
    <w:rsid w:val="00B878E6"/>
    <w:rsid w:val="00B93825"/>
    <w:rsid w:val="00BA04AD"/>
    <w:rsid w:val="00BA1E14"/>
    <w:rsid w:val="00BA5D97"/>
    <w:rsid w:val="00BB7CA2"/>
    <w:rsid w:val="00BC062F"/>
    <w:rsid w:val="00BC0E13"/>
    <w:rsid w:val="00BC2795"/>
    <w:rsid w:val="00BC3A56"/>
    <w:rsid w:val="00BD3E2A"/>
    <w:rsid w:val="00BD75DD"/>
    <w:rsid w:val="00BE080F"/>
    <w:rsid w:val="00BF39AB"/>
    <w:rsid w:val="00BF4BE9"/>
    <w:rsid w:val="00C16A61"/>
    <w:rsid w:val="00C207FE"/>
    <w:rsid w:val="00C34C15"/>
    <w:rsid w:val="00C401E8"/>
    <w:rsid w:val="00C4631B"/>
    <w:rsid w:val="00C565FD"/>
    <w:rsid w:val="00C66559"/>
    <w:rsid w:val="00C67FFB"/>
    <w:rsid w:val="00C70D64"/>
    <w:rsid w:val="00C77F20"/>
    <w:rsid w:val="00C86159"/>
    <w:rsid w:val="00C969D3"/>
    <w:rsid w:val="00CA1BE0"/>
    <w:rsid w:val="00CA1E58"/>
    <w:rsid w:val="00CB5A08"/>
    <w:rsid w:val="00CC668A"/>
    <w:rsid w:val="00CC74E1"/>
    <w:rsid w:val="00CD1A49"/>
    <w:rsid w:val="00CE239A"/>
    <w:rsid w:val="00CE2F79"/>
    <w:rsid w:val="00CE5D62"/>
    <w:rsid w:val="00CF0685"/>
    <w:rsid w:val="00CF19C4"/>
    <w:rsid w:val="00CF1BCC"/>
    <w:rsid w:val="00D01B16"/>
    <w:rsid w:val="00D04A3B"/>
    <w:rsid w:val="00D135FB"/>
    <w:rsid w:val="00D1702F"/>
    <w:rsid w:val="00D21E72"/>
    <w:rsid w:val="00D26F32"/>
    <w:rsid w:val="00D355DC"/>
    <w:rsid w:val="00D356CC"/>
    <w:rsid w:val="00D42096"/>
    <w:rsid w:val="00D47742"/>
    <w:rsid w:val="00D639A5"/>
    <w:rsid w:val="00D75D47"/>
    <w:rsid w:val="00D818E8"/>
    <w:rsid w:val="00D83570"/>
    <w:rsid w:val="00DA0670"/>
    <w:rsid w:val="00DA214C"/>
    <w:rsid w:val="00DB5F66"/>
    <w:rsid w:val="00DB65CE"/>
    <w:rsid w:val="00DB76D8"/>
    <w:rsid w:val="00DC3AD4"/>
    <w:rsid w:val="00DC52F2"/>
    <w:rsid w:val="00DD346A"/>
    <w:rsid w:val="00DD43D3"/>
    <w:rsid w:val="00DD6D6A"/>
    <w:rsid w:val="00DE282E"/>
    <w:rsid w:val="00DE2B9C"/>
    <w:rsid w:val="00DF49B1"/>
    <w:rsid w:val="00DF4D07"/>
    <w:rsid w:val="00DF6386"/>
    <w:rsid w:val="00DF7BEA"/>
    <w:rsid w:val="00E04CF3"/>
    <w:rsid w:val="00E17B01"/>
    <w:rsid w:val="00E32CFE"/>
    <w:rsid w:val="00E424D6"/>
    <w:rsid w:val="00E523FE"/>
    <w:rsid w:val="00E64780"/>
    <w:rsid w:val="00E647D6"/>
    <w:rsid w:val="00E77AAC"/>
    <w:rsid w:val="00E954BF"/>
    <w:rsid w:val="00E97A35"/>
    <w:rsid w:val="00EA7AD0"/>
    <w:rsid w:val="00EC40A7"/>
    <w:rsid w:val="00ED7887"/>
    <w:rsid w:val="00EE150F"/>
    <w:rsid w:val="00EE7098"/>
    <w:rsid w:val="00EE79B1"/>
    <w:rsid w:val="00EF2CEC"/>
    <w:rsid w:val="00EF3541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87051"/>
    <w:rsid w:val="00F9407D"/>
    <w:rsid w:val="00F96E4C"/>
    <w:rsid w:val="00FA5524"/>
    <w:rsid w:val="00FA6EB0"/>
    <w:rsid w:val="00FB055D"/>
    <w:rsid w:val="00FB06F1"/>
    <w:rsid w:val="00FB2E42"/>
    <w:rsid w:val="00FB5FE7"/>
    <w:rsid w:val="00FD37E0"/>
    <w:rsid w:val="00FD6256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EE7098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EE709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BE9D-F1C5-420B-9065-BB0D1F1E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6</cp:revision>
  <dcterms:created xsi:type="dcterms:W3CDTF">2014-01-12T17:08:00Z</dcterms:created>
  <dcterms:modified xsi:type="dcterms:W3CDTF">2014-01-20T02:06:00Z</dcterms:modified>
</cp:coreProperties>
</file>